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5630" w14:textId="77777777" w:rsidR="005B7415" w:rsidRDefault="005B7415">
      <w:pPr>
        <w:rPr>
          <w:sz w:val="20"/>
          <w:szCs w:val="20"/>
        </w:rPr>
      </w:pPr>
      <w:r w:rsidRPr="005B7415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824" behindDoc="0" locked="0" layoutInCell="1" allowOverlap="1" wp14:anchorId="50FC891E" wp14:editId="03251A98">
            <wp:simplePos x="0" y="0"/>
            <wp:positionH relativeFrom="column">
              <wp:posOffset>-352425</wp:posOffset>
            </wp:positionH>
            <wp:positionV relativeFrom="paragraph">
              <wp:posOffset>-161290</wp:posOffset>
            </wp:positionV>
            <wp:extent cx="3857625" cy="1337361"/>
            <wp:effectExtent l="0" t="0" r="0" b="0"/>
            <wp:wrapNone/>
            <wp:docPr id="1" name="Picture 1" descr="D:\Admin\Desktop\Logo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Logos\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5AF6" w14:textId="77777777" w:rsidR="005B7415" w:rsidRDefault="005B7415">
      <w:pPr>
        <w:rPr>
          <w:sz w:val="20"/>
          <w:szCs w:val="20"/>
        </w:rPr>
      </w:pPr>
    </w:p>
    <w:p w14:paraId="3D0C5BF2" w14:textId="77777777" w:rsidR="005B7415" w:rsidRDefault="005B7415">
      <w:pPr>
        <w:rPr>
          <w:sz w:val="20"/>
          <w:szCs w:val="20"/>
        </w:rPr>
      </w:pPr>
    </w:p>
    <w:p w14:paraId="1E301ED2" w14:textId="77777777" w:rsidR="005B7415" w:rsidRDefault="005B7415" w:rsidP="005B7415">
      <w:pPr>
        <w:jc w:val="center"/>
        <w:rPr>
          <w:sz w:val="28"/>
          <w:szCs w:val="28"/>
        </w:rPr>
      </w:pPr>
    </w:p>
    <w:p w14:paraId="371B11D7" w14:textId="77777777" w:rsidR="00807DB1" w:rsidRPr="005B7415" w:rsidRDefault="005B7415" w:rsidP="005B7415">
      <w:pPr>
        <w:jc w:val="center"/>
        <w:rPr>
          <w:sz w:val="28"/>
          <w:szCs w:val="28"/>
        </w:rPr>
      </w:pPr>
      <w:r w:rsidRPr="005B7415">
        <w:rPr>
          <w:sz w:val="28"/>
          <w:szCs w:val="28"/>
        </w:rPr>
        <w:t xml:space="preserve">Privacy Notice &amp; </w:t>
      </w:r>
      <w:r w:rsidR="00807DB1" w:rsidRPr="005B7415">
        <w:rPr>
          <w:sz w:val="28"/>
          <w:szCs w:val="28"/>
        </w:rPr>
        <w:t>Data P</w:t>
      </w:r>
      <w:r w:rsidRPr="005B7415">
        <w:rPr>
          <w:sz w:val="28"/>
          <w:szCs w:val="28"/>
        </w:rPr>
        <w:t>rotection P</w:t>
      </w:r>
      <w:r w:rsidR="007D40C7" w:rsidRPr="005B7415">
        <w:rPr>
          <w:sz w:val="28"/>
          <w:szCs w:val="28"/>
        </w:rPr>
        <w:t>olicy</w:t>
      </w:r>
    </w:p>
    <w:p w14:paraId="24883DBF" w14:textId="77777777" w:rsidR="00E91F7E" w:rsidRPr="00570157" w:rsidRDefault="005B7415" w:rsidP="005B74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April 201</w:t>
      </w:r>
      <w:r w:rsidR="00076198" w:rsidRPr="00570157">
        <w:rPr>
          <w:sz w:val="20"/>
          <w:szCs w:val="20"/>
        </w:rPr>
        <w:t>8</w:t>
      </w:r>
    </w:p>
    <w:p w14:paraId="19B59DA8" w14:textId="77777777" w:rsidR="00C045AC" w:rsidRPr="00570157" w:rsidRDefault="004E0EE7" w:rsidP="00570157">
      <w:pPr>
        <w:pStyle w:val="Default"/>
        <w:rPr>
          <w:sz w:val="20"/>
          <w:szCs w:val="20"/>
        </w:rPr>
      </w:pPr>
      <w:r w:rsidRPr="00570157">
        <w:rPr>
          <w:sz w:val="20"/>
          <w:szCs w:val="20"/>
        </w:rPr>
        <w:t xml:space="preserve">Kenilworth Community Care is a small community based charity which manages Waverley Day Centre (Waverley), a paid-for service supporting older people who </w:t>
      </w:r>
      <w:r w:rsidR="00AD6DB3">
        <w:rPr>
          <w:sz w:val="20"/>
          <w:szCs w:val="20"/>
        </w:rPr>
        <w:t xml:space="preserve">mainly </w:t>
      </w:r>
      <w:r w:rsidRPr="00570157">
        <w:rPr>
          <w:sz w:val="20"/>
          <w:szCs w:val="20"/>
        </w:rPr>
        <w:t xml:space="preserve">live within CV8, helping them to maintain independence by providing a safe, caring and engaging daytime environment and giving support to their families and carers. </w:t>
      </w:r>
      <w:r w:rsidR="00570157" w:rsidRPr="00570157">
        <w:rPr>
          <w:sz w:val="20"/>
          <w:szCs w:val="20"/>
        </w:rPr>
        <w:t xml:space="preserve"> I</w:t>
      </w:r>
      <w:r w:rsidR="00C045AC" w:rsidRPr="00570157">
        <w:rPr>
          <w:sz w:val="20"/>
          <w:szCs w:val="20"/>
        </w:rPr>
        <w:t>n order to run the organisation</w:t>
      </w:r>
      <w:r w:rsidR="00570157" w:rsidRPr="00570157">
        <w:rPr>
          <w:sz w:val="20"/>
          <w:szCs w:val="20"/>
        </w:rPr>
        <w:t xml:space="preserve"> Waverley</w:t>
      </w:r>
      <w:r w:rsidR="00076198" w:rsidRPr="00570157">
        <w:rPr>
          <w:sz w:val="20"/>
          <w:szCs w:val="20"/>
        </w:rPr>
        <w:t xml:space="preserve"> h</w:t>
      </w:r>
      <w:r w:rsidR="00C045AC" w:rsidRPr="00570157">
        <w:rPr>
          <w:sz w:val="20"/>
          <w:szCs w:val="20"/>
        </w:rPr>
        <w:t>o</w:t>
      </w:r>
      <w:r w:rsidR="00076198" w:rsidRPr="00570157">
        <w:rPr>
          <w:sz w:val="20"/>
          <w:szCs w:val="20"/>
        </w:rPr>
        <w:t>lds data</w:t>
      </w:r>
      <w:r w:rsidR="00C045AC" w:rsidRPr="00570157">
        <w:rPr>
          <w:sz w:val="20"/>
          <w:szCs w:val="20"/>
        </w:rPr>
        <w:t xml:space="preserve"> </w:t>
      </w:r>
      <w:r w:rsidR="00076198" w:rsidRPr="00570157">
        <w:rPr>
          <w:sz w:val="20"/>
          <w:szCs w:val="20"/>
        </w:rPr>
        <w:t>about clients, staff</w:t>
      </w:r>
      <w:r w:rsidR="00AD6DB3">
        <w:rPr>
          <w:sz w:val="20"/>
          <w:szCs w:val="20"/>
        </w:rPr>
        <w:t>, volunteer</w:t>
      </w:r>
      <w:r w:rsidR="00C045AC" w:rsidRPr="00570157">
        <w:rPr>
          <w:sz w:val="20"/>
          <w:szCs w:val="20"/>
        </w:rPr>
        <w:t>s and room</w:t>
      </w:r>
      <w:r w:rsidR="00076198" w:rsidRPr="00570157">
        <w:rPr>
          <w:sz w:val="20"/>
          <w:szCs w:val="20"/>
        </w:rPr>
        <w:t xml:space="preserve"> hirers</w:t>
      </w:r>
      <w:r w:rsidR="00076198" w:rsidRPr="00570157">
        <w:rPr>
          <w:i/>
          <w:sz w:val="20"/>
          <w:szCs w:val="20"/>
        </w:rPr>
        <w:t>.</w:t>
      </w:r>
      <w:r w:rsidR="00C045AC" w:rsidRPr="00570157">
        <w:rPr>
          <w:i/>
          <w:sz w:val="20"/>
          <w:szCs w:val="20"/>
        </w:rPr>
        <w:t xml:space="preserve"> </w:t>
      </w:r>
      <w:r w:rsidR="00C045AC" w:rsidRPr="00807DB1">
        <w:rPr>
          <w:sz w:val="20"/>
          <w:szCs w:val="20"/>
        </w:rPr>
        <w:t>Information is confidential to Waverley as an organisation and may be passed to staff, managers or trustees to ensure the best quality service for users</w:t>
      </w:r>
    </w:p>
    <w:p w14:paraId="676E04A1" w14:textId="77777777" w:rsidR="00BE13D8" w:rsidRPr="00570157" w:rsidRDefault="006C349E" w:rsidP="00BE13D8">
      <w:pPr>
        <w:rPr>
          <w:i/>
          <w:sz w:val="20"/>
          <w:szCs w:val="20"/>
        </w:rPr>
      </w:pPr>
      <w:r w:rsidRPr="00570157">
        <w:rPr>
          <w:sz w:val="20"/>
          <w:szCs w:val="20"/>
        </w:rPr>
        <w:t xml:space="preserve">Waverley follows the data protection act 1998 aiming to promote high standards in handling personal information and so protect </w:t>
      </w:r>
      <w:r w:rsidR="00BE13D8" w:rsidRPr="00570157">
        <w:rPr>
          <w:sz w:val="20"/>
          <w:szCs w:val="20"/>
        </w:rPr>
        <w:t>the individual ri</w:t>
      </w:r>
      <w:r w:rsidR="00807DB1">
        <w:rPr>
          <w:sz w:val="20"/>
          <w:szCs w:val="20"/>
        </w:rPr>
        <w:t xml:space="preserve">ght to privacy. </w:t>
      </w:r>
    </w:p>
    <w:p w14:paraId="02B48316" w14:textId="77777777" w:rsidR="00C045AC" w:rsidRPr="00BE13D8" w:rsidRDefault="00C045AC" w:rsidP="00BE13D8">
      <w:pPr>
        <w:rPr>
          <w:sz w:val="20"/>
          <w:szCs w:val="20"/>
        </w:rPr>
      </w:pPr>
      <w:r w:rsidRPr="00BE13D8">
        <w:rPr>
          <w:sz w:val="20"/>
          <w:szCs w:val="20"/>
        </w:rPr>
        <w:t>Waverley will gain and record individual</w:t>
      </w:r>
      <w:r w:rsidR="00AD6DB3">
        <w:rPr>
          <w:sz w:val="20"/>
          <w:szCs w:val="20"/>
        </w:rPr>
        <w:t>’</w:t>
      </w:r>
      <w:r w:rsidRPr="00BE13D8">
        <w:rPr>
          <w:sz w:val="20"/>
          <w:szCs w:val="20"/>
        </w:rPr>
        <w:t xml:space="preserve">s consent, that is displayed clearly and prominently asking individuals to opt-in in line with good practice and </w:t>
      </w:r>
      <w:r w:rsidRPr="00BE13D8">
        <w:rPr>
          <w:sz w:val="20"/>
          <w:szCs w:val="20"/>
          <w:u w:val="single"/>
        </w:rPr>
        <w:t>given sufficient information to make a choice.</w:t>
      </w:r>
    </w:p>
    <w:p w14:paraId="62159A5D" w14:textId="77777777" w:rsidR="0086147E" w:rsidRDefault="008E0635" w:rsidP="0086147E">
      <w:pPr>
        <w:rPr>
          <w:sz w:val="20"/>
          <w:szCs w:val="20"/>
        </w:rPr>
      </w:pPr>
      <w:r>
        <w:rPr>
          <w:sz w:val="20"/>
          <w:szCs w:val="20"/>
        </w:rPr>
        <w:t>Waverley has completed a</w:t>
      </w:r>
      <w:r w:rsidR="0086147E" w:rsidRPr="0086147E">
        <w:rPr>
          <w:sz w:val="20"/>
          <w:szCs w:val="20"/>
        </w:rPr>
        <w:t xml:space="preserve">n audit of data held, </w:t>
      </w:r>
      <w:r>
        <w:rPr>
          <w:sz w:val="20"/>
          <w:szCs w:val="20"/>
        </w:rPr>
        <w:t>including</w:t>
      </w:r>
      <w:r w:rsidR="0086147E">
        <w:rPr>
          <w:sz w:val="20"/>
          <w:szCs w:val="20"/>
        </w:rPr>
        <w:t xml:space="preserve"> </w:t>
      </w:r>
      <w:r w:rsidR="00CC0DC1">
        <w:rPr>
          <w:sz w:val="20"/>
          <w:szCs w:val="20"/>
        </w:rPr>
        <w:t>the six lawful basis for processing data</w:t>
      </w:r>
      <w:r>
        <w:rPr>
          <w:sz w:val="20"/>
          <w:szCs w:val="20"/>
        </w:rPr>
        <w:t xml:space="preserve">, how </w:t>
      </w:r>
      <w:r w:rsidR="00C045AC">
        <w:rPr>
          <w:sz w:val="20"/>
          <w:szCs w:val="20"/>
        </w:rPr>
        <w:t xml:space="preserve">and </w:t>
      </w:r>
      <w:r w:rsidR="00C045AC" w:rsidRPr="008E0635">
        <w:rPr>
          <w:sz w:val="20"/>
          <w:szCs w:val="20"/>
        </w:rPr>
        <w:t>where</w:t>
      </w:r>
      <w:r w:rsidRPr="008614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is </w:t>
      </w:r>
      <w:r w:rsidRPr="0086147E">
        <w:rPr>
          <w:sz w:val="20"/>
          <w:szCs w:val="20"/>
        </w:rPr>
        <w:t>stored</w:t>
      </w:r>
      <w:r w:rsidR="00B72EF6">
        <w:rPr>
          <w:sz w:val="20"/>
          <w:szCs w:val="20"/>
        </w:rPr>
        <w:t>, retention</w:t>
      </w:r>
      <w:r>
        <w:rPr>
          <w:sz w:val="20"/>
          <w:szCs w:val="20"/>
        </w:rPr>
        <w:t xml:space="preserve"> period, and reason for retention period.</w:t>
      </w:r>
      <w:r w:rsidRPr="008E0635">
        <w:rPr>
          <w:sz w:val="20"/>
          <w:szCs w:val="20"/>
        </w:rPr>
        <w:t xml:space="preserve"> </w:t>
      </w:r>
      <w:r w:rsidR="00C045AC">
        <w:rPr>
          <w:sz w:val="20"/>
          <w:szCs w:val="20"/>
        </w:rPr>
        <w:t>This will</w:t>
      </w:r>
      <w:r>
        <w:rPr>
          <w:sz w:val="20"/>
          <w:szCs w:val="20"/>
        </w:rPr>
        <w:t xml:space="preserve"> be updated as appropriate</w:t>
      </w:r>
      <w:r w:rsidR="00B72EF6">
        <w:rPr>
          <w:sz w:val="20"/>
          <w:szCs w:val="20"/>
        </w:rPr>
        <w:t>. (</w:t>
      </w:r>
      <w:proofErr w:type="gramStart"/>
      <w:r w:rsidR="00B72EF6">
        <w:rPr>
          <w:i/>
          <w:sz w:val="20"/>
          <w:szCs w:val="20"/>
        </w:rPr>
        <w:t>appendix</w:t>
      </w:r>
      <w:proofErr w:type="gramEnd"/>
      <w:r w:rsidR="00B72EF6">
        <w:rPr>
          <w:i/>
          <w:sz w:val="20"/>
          <w:szCs w:val="20"/>
        </w:rPr>
        <w:t xml:space="preserve"> (i)</w:t>
      </w:r>
      <w:r w:rsidR="00BE13D8">
        <w:rPr>
          <w:sz w:val="20"/>
          <w:szCs w:val="20"/>
        </w:rPr>
        <w:t>)</w:t>
      </w:r>
    </w:p>
    <w:p w14:paraId="71CFC48A" w14:textId="77777777" w:rsidR="0086147E" w:rsidRDefault="00B72EF6" w:rsidP="0086147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Six </w:t>
      </w:r>
      <w:r w:rsidR="0086147E" w:rsidRPr="00B72EF6">
        <w:rPr>
          <w:b/>
          <w:sz w:val="20"/>
          <w:szCs w:val="20"/>
        </w:rPr>
        <w:t xml:space="preserve">lawful </w:t>
      </w:r>
      <w:r w:rsidR="00570157" w:rsidRPr="00B72EF6">
        <w:rPr>
          <w:b/>
          <w:sz w:val="20"/>
          <w:szCs w:val="20"/>
        </w:rPr>
        <w:t>bases</w:t>
      </w:r>
      <w:r w:rsidR="00C045AC" w:rsidRPr="00B72EF6">
        <w:rPr>
          <w:b/>
          <w:sz w:val="20"/>
          <w:szCs w:val="20"/>
        </w:rPr>
        <w:t xml:space="preserve"> for</w:t>
      </w:r>
      <w:r w:rsidR="008E0635" w:rsidRPr="00B72EF6">
        <w:rPr>
          <w:b/>
          <w:sz w:val="20"/>
          <w:szCs w:val="20"/>
        </w:rPr>
        <w:t xml:space="preserve"> processing data</w:t>
      </w:r>
      <w:r w:rsidR="008E0635">
        <w:rPr>
          <w:sz w:val="20"/>
          <w:szCs w:val="20"/>
        </w:rPr>
        <w:t>:</w:t>
      </w:r>
    </w:p>
    <w:p w14:paraId="4AB3E269" w14:textId="77777777" w:rsidR="0086147E" w:rsidRDefault="0086147E" w:rsidP="0086147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E0635">
        <w:rPr>
          <w:b/>
          <w:sz w:val="20"/>
          <w:szCs w:val="20"/>
        </w:rPr>
        <w:t>Consent</w:t>
      </w:r>
      <w:r>
        <w:rPr>
          <w:sz w:val="20"/>
          <w:szCs w:val="20"/>
        </w:rPr>
        <w:t>: the individual has given clear consent for you to process their personal data for a specific purpose.</w:t>
      </w:r>
    </w:p>
    <w:p w14:paraId="7201AEC8" w14:textId="77777777" w:rsidR="0086147E" w:rsidRDefault="0086147E" w:rsidP="0086147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E0635">
        <w:rPr>
          <w:b/>
          <w:sz w:val="20"/>
          <w:szCs w:val="20"/>
        </w:rPr>
        <w:t>Contract</w:t>
      </w:r>
      <w:r>
        <w:rPr>
          <w:sz w:val="20"/>
          <w:szCs w:val="20"/>
        </w:rPr>
        <w:t xml:space="preserve">: the processing is </w:t>
      </w:r>
      <w:r w:rsidR="008E0635">
        <w:rPr>
          <w:sz w:val="20"/>
          <w:szCs w:val="20"/>
        </w:rPr>
        <w:t>necessary</w:t>
      </w:r>
      <w:r>
        <w:rPr>
          <w:sz w:val="20"/>
          <w:szCs w:val="20"/>
        </w:rPr>
        <w:t xml:space="preserve"> for a contract you have with the individual, or because they have asked you to take specific steps before entering a contract.</w:t>
      </w:r>
    </w:p>
    <w:p w14:paraId="459B2A4A" w14:textId="77777777" w:rsidR="0086147E" w:rsidRDefault="0086147E" w:rsidP="0086147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E0635">
        <w:rPr>
          <w:b/>
          <w:sz w:val="20"/>
          <w:szCs w:val="20"/>
        </w:rPr>
        <w:t>Legal obligation</w:t>
      </w:r>
      <w:r w:rsidR="008E0635">
        <w:rPr>
          <w:sz w:val="20"/>
          <w:szCs w:val="20"/>
        </w:rPr>
        <w:t>: the</w:t>
      </w:r>
      <w:r>
        <w:rPr>
          <w:sz w:val="20"/>
          <w:szCs w:val="20"/>
        </w:rPr>
        <w:t xml:space="preserve"> processing is necessary </w:t>
      </w:r>
      <w:r w:rsidR="008E0635">
        <w:rPr>
          <w:sz w:val="20"/>
          <w:szCs w:val="20"/>
        </w:rPr>
        <w:t>fo</w:t>
      </w:r>
      <w:r w:rsidR="00815DE3">
        <w:rPr>
          <w:sz w:val="20"/>
          <w:szCs w:val="20"/>
        </w:rPr>
        <w:t>r you to comply with the law (not including contractual obligations)</w:t>
      </w:r>
    </w:p>
    <w:p w14:paraId="6CB227A1" w14:textId="77777777" w:rsidR="0086147E" w:rsidRDefault="0086147E" w:rsidP="0086147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15DE3">
        <w:rPr>
          <w:b/>
          <w:sz w:val="20"/>
          <w:szCs w:val="20"/>
        </w:rPr>
        <w:t>Vital interests</w:t>
      </w:r>
      <w:r>
        <w:rPr>
          <w:sz w:val="20"/>
          <w:szCs w:val="20"/>
        </w:rPr>
        <w:t>:</w:t>
      </w:r>
      <w:r w:rsidR="00815D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processing is necessary </w:t>
      </w:r>
      <w:r w:rsidR="00AD6DB3">
        <w:rPr>
          <w:sz w:val="20"/>
          <w:szCs w:val="20"/>
        </w:rPr>
        <w:t>t</w:t>
      </w:r>
      <w:r>
        <w:rPr>
          <w:sz w:val="20"/>
          <w:szCs w:val="20"/>
        </w:rPr>
        <w:t xml:space="preserve">o protect </w:t>
      </w:r>
      <w:r w:rsidR="00815DE3">
        <w:rPr>
          <w:sz w:val="20"/>
          <w:szCs w:val="20"/>
        </w:rPr>
        <w:t>someone’s</w:t>
      </w:r>
      <w:r>
        <w:rPr>
          <w:sz w:val="20"/>
          <w:szCs w:val="20"/>
        </w:rPr>
        <w:t xml:space="preserve"> life.</w:t>
      </w:r>
    </w:p>
    <w:p w14:paraId="09A74806" w14:textId="77777777" w:rsidR="0086147E" w:rsidRPr="00815DE3" w:rsidRDefault="0086147E" w:rsidP="00815DE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15DE3">
        <w:rPr>
          <w:b/>
          <w:sz w:val="20"/>
          <w:szCs w:val="20"/>
        </w:rPr>
        <w:t xml:space="preserve">Public </w:t>
      </w:r>
      <w:r w:rsidR="00B72EF6" w:rsidRPr="00815DE3">
        <w:rPr>
          <w:b/>
          <w:sz w:val="20"/>
          <w:szCs w:val="20"/>
        </w:rPr>
        <w:t>task</w:t>
      </w:r>
      <w:r w:rsidR="00B72EF6">
        <w:rPr>
          <w:sz w:val="20"/>
          <w:szCs w:val="20"/>
        </w:rPr>
        <w:t xml:space="preserve">: </w:t>
      </w:r>
      <w:r w:rsidR="00B72EF6" w:rsidRPr="00815DE3">
        <w:rPr>
          <w:sz w:val="20"/>
          <w:szCs w:val="20"/>
        </w:rPr>
        <w:t>the</w:t>
      </w:r>
      <w:r w:rsidRPr="00815DE3">
        <w:rPr>
          <w:sz w:val="20"/>
          <w:szCs w:val="20"/>
        </w:rPr>
        <w:t xml:space="preserve"> processing is </w:t>
      </w:r>
      <w:r w:rsidR="00815DE3" w:rsidRPr="00815DE3">
        <w:rPr>
          <w:sz w:val="20"/>
          <w:szCs w:val="20"/>
        </w:rPr>
        <w:t>necessary</w:t>
      </w:r>
      <w:r w:rsidRPr="00815DE3">
        <w:rPr>
          <w:sz w:val="20"/>
          <w:szCs w:val="20"/>
        </w:rPr>
        <w:t xml:space="preserve"> for you to perform a task in the public interest or for your official functions, and the task or </w:t>
      </w:r>
      <w:r w:rsidR="00815DE3">
        <w:rPr>
          <w:sz w:val="20"/>
          <w:szCs w:val="20"/>
        </w:rPr>
        <w:t>function has a clear ba</w:t>
      </w:r>
      <w:r w:rsidRPr="00815DE3">
        <w:rPr>
          <w:sz w:val="20"/>
          <w:szCs w:val="20"/>
        </w:rPr>
        <w:t>sis in law.</w:t>
      </w:r>
    </w:p>
    <w:p w14:paraId="7182BD75" w14:textId="77777777" w:rsidR="0086147E" w:rsidRPr="00B72EF6" w:rsidRDefault="008E0635" w:rsidP="00B72EF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15DE3">
        <w:rPr>
          <w:b/>
          <w:sz w:val="20"/>
          <w:szCs w:val="20"/>
        </w:rPr>
        <w:t>Legitimate</w:t>
      </w:r>
      <w:r w:rsidR="0086147E" w:rsidRPr="00815DE3">
        <w:rPr>
          <w:b/>
          <w:sz w:val="20"/>
          <w:szCs w:val="20"/>
        </w:rPr>
        <w:t xml:space="preserve"> </w:t>
      </w:r>
      <w:r w:rsidRPr="00815DE3">
        <w:rPr>
          <w:b/>
          <w:sz w:val="20"/>
          <w:szCs w:val="20"/>
        </w:rPr>
        <w:t>interests</w:t>
      </w:r>
      <w:r w:rsidR="0086147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processing is </w:t>
      </w:r>
      <w:r w:rsidR="00815DE3">
        <w:rPr>
          <w:sz w:val="20"/>
          <w:szCs w:val="20"/>
        </w:rPr>
        <w:t>necessary</w:t>
      </w:r>
      <w:r>
        <w:rPr>
          <w:sz w:val="20"/>
          <w:szCs w:val="20"/>
        </w:rPr>
        <w:t xml:space="preserve"> fo</w:t>
      </w:r>
      <w:r w:rsidR="00815DE3">
        <w:rPr>
          <w:sz w:val="20"/>
          <w:szCs w:val="20"/>
        </w:rPr>
        <w:t xml:space="preserve">r your legitimate interests of </w:t>
      </w:r>
      <w:r>
        <w:rPr>
          <w:sz w:val="20"/>
          <w:szCs w:val="20"/>
        </w:rPr>
        <w:t>a third party unless there is a good reason to protect the person’s personal data which overrides those legitimate interests.</w:t>
      </w:r>
    </w:p>
    <w:p w14:paraId="3FAB22F2" w14:textId="77777777" w:rsidR="002928F6" w:rsidRPr="007A18E4" w:rsidRDefault="002928F6" w:rsidP="002928F6">
      <w:pPr>
        <w:rPr>
          <w:b/>
          <w:bCs/>
          <w:sz w:val="20"/>
          <w:szCs w:val="20"/>
        </w:rPr>
      </w:pPr>
      <w:r w:rsidRPr="007A18E4">
        <w:rPr>
          <w:b/>
          <w:bCs/>
          <w:sz w:val="20"/>
          <w:szCs w:val="20"/>
        </w:rPr>
        <w:t>Storing information</w:t>
      </w:r>
    </w:p>
    <w:p w14:paraId="2368780E" w14:textId="77777777" w:rsidR="002928F6" w:rsidRPr="007A18E4" w:rsidRDefault="002928F6" w:rsidP="002928F6">
      <w:pPr>
        <w:rPr>
          <w:sz w:val="20"/>
          <w:szCs w:val="20"/>
        </w:rPr>
      </w:pPr>
      <w:r w:rsidRPr="007A18E4">
        <w:rPr>
          <w:sz w:val="20"/>
          <w:szCs w:val="20"/>
        </w:rPr>
        <w:t xml:space="preserve">General non-confidential information about organisations is kept in unlocked filing cabinets with open access to all Waverley </w:t>
      </w:r>
      <w:r w:rsidR="002A1654" w:rsidRPr="007A18E4">
        <w:rPr>
          <w:sz w:val="20"/>
          <w:szCs w:val="20"/>
        </w:rPr>
        <w:t>colleagues</w:t>
      </w:r>
      <w:r w:rsidR="002A1654" w:rsidRPr="007A18E4">
        <w:rPr>
          <w:i/>
          <w:sz w:val="20"/>
          <w:szCs w:val="20"/>
        </w:rPr>
        <w:t>.</w:t>
      </w:r>
      <w:r w:rsidR="002A1654" w:rsidRPr="007A18E4">
        <w:rPr>
          <w:sz w:val="20"/>
          <w:szCs w:val="20"/>
        </w:rPr>
        <w:t xml:space="preserve"> Client</w:t>
      </w:r>
      <w:r w:rsidRPr="007A18E4">
        <w:rPr>
          <w:sz w:val="20"/>
          <w:szCs w:val="20"/>
        </w:rPr>
        <w:t>, staff and volunteer</w:t>
      </w:r>
      <w:r w:rsidR="00AD6DB3">
        <w:rPr>
          <w:sz w:val="20"/>
          <w:szCs w:val="20"/>
        </w:rPr>
        <w:t>’s</w:t>
      </w:r>
      <w:r w:rsidRPr="007A18E4">
        <w:rPr>
          <w:sz w:val="20"/>
          <w:szCs w:val="20"/>
        </w:rPr>
        <w:t xml:space="preserve"> personnel information will be kept in lockable filing cabinets</w:t>
      </w:r>
      <w:r w:rsidR="00B72EF6">
        <w:rPr>
          <w:sz w:val="20"/>
          <w:szCs w:val="20"/>
        </w:rPr>
        <w:t xml:space="preserve"> within a lockable office</w:t>
      </w:r>
      <w:r w:rsidR="002A1654" w:rsidRPr="007A18E4">
        <w:rPr>
          <w:sz w:val="20"/>
          <w:szCs w:val="20"/>
        </w:rPr>
        <w:t>. Files</w:t>
      </w:r>
      <w:r w:rsidRPr="007A18E4">
        <w:rPr>
          <w:sz w:val="20"/>
          <w:szCs w:val="20"/>
        </w:rPr>
        <w:t xml:space="preserve"> or filing cabinet drawers bearing co</w:t>
      </w:r>
      <w:r w:rsidR="00B72EF6">
        <w:rPr>
          <w:sz w:val="20"/>
          <w:szCs w:val="20"/>
        </w:rPr>
        <w:t>nfidential information are</w:t>
      </w:r>
      <w:r w:rsidRPr="007A18E4">
        <w:rPr>
          <w:sz w:val="20"/>
          <w:szCs w:val="20"/>
        </w:rPr>
        <w:t xml:space="preserve"> labelled ‘</w:t>
      </w:r>
      <w:r w:rsidR="00B72EF6">
        <w:rPr>
          <w:sz w:val="20"/>
          <w:szCs w:val="20"/>
        </w:rPr>
        <w:t>confidential’. All content of files is managed by data controllers, the manager and administrator.</w:t>
      </w:r>
    </w:p>
    <w:p w14:paraId="79D27844" w14:textId="77777777" w:rsidR="002928F6" w:rsidRPr="007A18E4" w:rsidRDefault="002928F6">
      <w:pPr>
        <w:rPr>
          <w:sz w:val="20"/>
          <w:szCs w:val="20"/>
        </w:rPr>
      </w:pPr>
      <w:r w:rsidRPr="007A18E4">
        <w:rPr>
          <w:sz w:val="20"/>
          <w:szCs w:val="20"/>
        </w:rPr>
        <w:t xml:space="preserve">Waverley follows the eight data protection principles about living individuals in electronic format and in some cases on paper. </w:t>
      </w:r>
    </w:p>
    <w:p w14:paraId="1A5CB7F9" w14:textId="77777777" w:rsidR="00AD6B19" w:rsidRPr="00B72EF6" w:rsidRDefault="00AD6B19">
      <w:pPr>
        <w:rPr>
          <w:b/>
          <w:sz w:val="20"/>
          <w:szCs w:val="20"/>
        </w:rPr>
      </w:pPr>
      <w:r w:rsidRPr="00B72EF6">
        <w:rPr>
          <w:b/>
          <w:sz w:val="20"/>
          <w:szCs w:val="20"/>
        </w:rPr>
        <w:t>General principles</w:t>
      </w:r>
    </w:p>
    <w:p w14:paraId="720A9B41" w14:textId="77777777" w:rsidR="006C349E" w:rsidRPr="007A18E4" w:rsidRDefault="006C349E">
      <w:pPr>
        <w:rPr>
          <w:sz w:val="20"/>
          <w:szCs w:val="20"/>
        </w:rPr>
      </w:pPr>
      <w:r w:rsidRPr="007A18E4">
        <w:rPr>
          <w:sz w:val="20"/>
          <w:szCs w:val="20"/>
        </w:rPr>
        <w:t>All data should be:</w:t>
      </w:r>
    </w:p>
    <w:p w14:paraId="1BF2F79D" w14:textId="77777777" w:rsidR="006C349E" w:rsidRPr="007A18E4" w:rsidRDefault="006C349E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t>Fairly and lawfully processed;</w:t>
      </w:r>
    </w:p>
    <w:p w14:paraId="53120432" w14:textId="77777777" w:rsidR="006C349E" w:rsidRPr="007A18E4" w:rsidRDefault="006C349E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t>Processed for specific purposes;</w:t>
      </w:r>
    </w:p>
    <w:p w14:paraId="7537DAE9" w14:textId="77777777" w:rsidR="006C349E" w:rsidRPr="007A18E4" w:rsidRDefault="006C349E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t>Adequate, relevant and not excessive;</w:t>
      </w:r>
    </w:p>
    <w:p w14:paraId="7AD61A4C" w14:textId="77777777" w:rsidR="006C349E" w:rsidRPr="007A18E4" w:rsidRDefault="00AD6DB3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Accurate and where necessary,</w:t>
      </w:r>
      <w:r w:rsidR="006C349E" w:rsidRPr="007A18E4">
        <w:rPr>
          <w:sz w:val="20"/>
          <w:szCs w:val="20"/>
        </w:rPr>
        <w:t xml:space="preserve"> kept up to date;</w:t>
      </w:r>
    </w:p>
    <w:p w14:paraId="02BBC6FB" w14:textId="77777777" w:rsidR="006C349E" w:rsidRPr="007A18E4" w:rsidRDefault="006C349E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t>Not kept for longer than necessary;</w:t>
      </w:r>
    </w:p>
    <w:p w14:paraId="78CD37EA" w14:textId="77777777" w:rsidR="006C349E" w:rsidRPr="007A18E4" w:rsidRDefault="006C349E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lastRenderedPageBreak/>
        <w:t>Processed within the rights of the individual;</w:t>
      </w:r>
    </w:p>
    <w:p w14:paraId="73E6F6B5" w14:textId="77777777" w:rsidR="006C349E" w:rsidRPr="007A18E4" w:rsidRDefault="006C349E" w:rsidP="006C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t>Kept secure; and</w:t>
      </w:r>
    </w:p>
    <w:p w14:paraId="7E93617B" w14:textId="77777777" w:rsidR="00BE6667" w:rsidRPr="007A18E4" w:rsidRDefault="006C349E" w:rsidP="007A18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E4">
        <w:rPr>
          <w:sz w:val="20"/>
          <w:szCs w:val="20"/>
        </w:rPr>
        <w:t>Not transferred to countries outside the European Economic Area unless the information is adequately protected.</w:t>
      </w:r>
    </w:p>
    <w:p w14:paraId="770FA2E4" w14:textId="77777777" w:rsidR="00BE6667" w:rsidRPr="00B72EF6" w:rsidRDefault="007A18E4" w:rsidP="00B72EF6">
      <w:pPr>
        <w:rPr>
          <w:b/>
          <w:sz w:val="20"/>
          <w:szCs w:val="20"/>
        </w:rPr>
      </w:pPr>
      <w:r w:rsidRPr="00B72EF6">
        <w:rPr>
          <w:b/>
          <w:sz w:val="20"/>
          <w:szCs w:val="20"/>
        </w:rPr>
        <w:t>Waverley strives to keep</w:t>
      </w:r>
      <w:r w:rsidR="00BE6667" w:rsidRPr="00B72EF6">
        <w:rPr>
          <w:b/>
          <w:sz w:val="20"/>
          <w:szCs w:val="20"/>
        </w:rPr>
        <w:t xml:space="preserve"> personal information secure.</w:t>
      </w:r>
    </w:p>
    <w:p w14:paraId="2DE904BB" w14:textId="77777777" w:rsidR="00BE6667" w:rsidRPr="007A18E4" w:rsidRDefault="006C349E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By</w:t>
      </w:r>
      <w:r w:rsidR="00BE6667" w:rsidRPr="007A18E4">
        <w:rPr>
          <w:sz w:val="20"/>
          <w:szCs w:val="20"/>
        </w:rPr>
        <w:t xml:space="preserve"> keep</w:t>
      </w:r>
      <w:r w:rsidRPr="007A18E4">
        <w:rPr>
          <w:sz w:val="20"/>
          <w:szCs w:val="20"/>
        </w:rPr>
        <w:t>ing</w:t>
      </w:r>
      <w:r w:rsidR="00E85F9E">
        <w:rPr>
          <w:sz w:val="20"/>
          <w:szCs w:val="20"/>
        </w:rPr>
        <w:t xml:space="preserve"> passwords secure </w:t>
      </w:r>
    </w:p>
    <w:p w14:paraId="5F67562B" w14:textId="77777777" w:rsidR="00BE6667" w:rsidRPr="007A18E4" w:rsidRDefault="006C349E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By</w:t>
      </w:r>
      <w:r w:rsidR="00BE6667" w:rsidRPr="007A18E4">
        <w:rPr>
          <w:sz w:val="20"/>
          <w:szCs w:val="20"/>
        </w:rPr>
        <w:t xml:space="preserve"> log</w:t>
      </w:r>
      <w:r w:rsidRPr="007A18E4">
        <w:rPr>
          <w:sz w:val="20"/>
          <w:szCs w:val="20"/>
        </w:rPr>
        <w:t>ging</w:t>
      </w:r>
      <w:r w:rsidR="00BE6667" w:rsidRPr="007A18E4">
        <w:rPr>
          <w:sz w:val="20"/>
          <w:szCs w:val="20"/>
        </w:rPr>
        <w:t xml:space="preserve"> off computers when away from desk</w:t>
      </w:r>
    </w:p>
    <w:p w14:paraId="1A61A077" w14:textId="77777777" w:rsidR="00BE6667" w:rsidRPr="007A18E4" w:rsidRDefault="006C349E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By  disposing</w:t>
      </w:r>
      <w:r w:rsidR="00BE6667" w:rsidRPr="007A18E4">
        <w:rPr>
          <w:sz w:val="20"/>
          <w:szCs w:val="20"/>
        </w:rPr>
        <w:t xml:space="preserve"> of confidential paper waste securely by shredding</w:t>
      </w:r>
    </w:p>
    <w:p w14:paraId="2E55BDD6" w14:textId="77777777" w:rsidR="00BE6667" w:rsidRPr="007A18E4" w:rsidRDefault="00B72EF6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By working</w:t>
      </w:r>
      <w:r w:rsidR="00BE6667" w:rsidRPr="007A18E4">
        <w:rPr>
          <w:sz w:val="20"/>
          <w:szCs w:val="20"/>
        </w:rPr>
        <w:t xml:space="preserve"> on a ‘clear desk’ ba</w:t>
      </w:r>
      <w:r w:rsidR="007A18E4" w:rsidRPr="007A18E4">
        <w:rPr>
          <w:sz w:val="20"/>
          <w:szCs w:val="20"/>
        </w:rPr>
        <w:t>s</w:t>
      </w:r>
      <w:r w:rsidR="00BE6667" w:rsidRPr="007A18E4">
        <w:rPr>
          <w:sz w:val="20"/>
          <w:szCs w:val="20"/>
        </w:rPr>
        <w:t>is – by securely storing hard copy personal information when it is not being used.</w:t>
      </w:r>
    </w:p>
    <w:p w14:paraId="2A6094F5" w14:textId="77777777" w:rsidR="00BE6667" w:rsidRPr="007A18E4" w:rsidRDefault="007A18E4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Ensuring that</w:t>
      </w:r>
      <w:r w:rsidR="00BE6667" w:rsidRPr="007A18E4">
        <w:rPr>
          <w:sz w:val="20"/>
          <w:szCs w:val="20"/>
        </w:rPr>
        <w:t xml:space="preserve"> visitors should sign in and out of the premises</w:t>
      </w:r>
    </w:p>
    <w:p w14:paraId="563F4927" w14:textId="77777777" w:rsidR="00BE6667" w:rsidRPr="00807DB1" w:rsidRDefault="00BE6667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7DB1">
        <w:rPr>
          <w:sz w:val="20"/>
          <w:szCs w:val="20"/>
        </w:rPr>
        <w:t xml:space="preserve">To prevent virus attacks by </w:t>
      </w:r>
      <w:r w:rsidR="00E85F9E" w:rsidRPr="00807DB1">
        <w:rPr>
          <w:sz w:val="20"/>
          <w:szCs w:val="20"/>
        </w:rPr>
        <w:t xml:space="preserve">ensuring the </w:t>
      </w:r>
      <w:r w:rsidR="00B72EF6" w:rsidRPr="00807DB1">
        <w:rPr>
          <w:sz w:val="20"/>
          <w:szCs w:val="20"/>
        </w:rPr>
        <w:t xml:space="preserve">installation of </w:t>
      </w:r>
      <w:r w:rsidR="00E85F9E" w:rsidRPr="00807DB1">
        <w:rPr>
          <w:sz w:val="20"/>
          <w:szCs w:val="20"/>
        </w:rPr>
        <w:t>up to date p</w:t>
      </w:r>
      <w:r w:rsidR="00807DB1">
        <w:rPr>
          <w:sz w:val="20"/>
          <w:szCs w:val="20"/>
        </w:rPr>
        <w:t>rotection software</w:t>
      </w:r>
      <w:r w:rsidR="00B72EF6" w:rsidRPr="00807DB1">
        <w:rPr>
          <w:sz w:val="20"/>
          <w:szCs w:val="20"/>
        </w:rPr>
        <w:t xml:space="preserve"> </w:t>
      </w:r>
      <w:r w:rsidR="00E85F9E" w:rsidRPr="00807DB1">
        <w:rPr>
          <w:sz w:val="20"/>
          <w:szCs w:val="20"/>
        </w:rPr>
        <w:t xml:space="preserve">and </w:t>
      </w:r>
      <w:r w:rsidRPr="00807DB1">
        <w:rPr>
          <w:sz w:val="20"/>
          <w:szCs w:val="20"/>
        </w:rPr>
        <w:t xml:space="preserve">taking care when opening emails and attachments or </w:t>
      </w:r>
      <w:r w:rsidR="00E85F9E" w:rsidRPr="00807DB1">
        <w:rPr>
          <w:sz w:val="20"/>
          <w:szCs w:val="20"/>
        </w:rPr>
        <w:t>visiting</w:t>
      </w:r>
      <w:r w:rsidRPr="00807DB1">
        <w:rPr>
          <w:sz w:val="20"/>
          <w:szCs w:val="20"/>
        </w:rPr>
        <w:t xml:space="preserve"> new websites</w:t>
      </w:r>
    </w:p>
    <w:p w14:paraId="54E64851" w14:textId="77777777" w:rsidR="00BE6667" w:rsidRPr="007A18E4" w:rsidRDefault="007A18E4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By</w:t>
      </w:r>
      <w:r w:rsidR="00BE6667" w:rsidRPr="007A18E4">
        <w:rPr>
          <w:sz w:val="20"/>
          <w:szCs w:val="20"/>
        </w:rPr>
        <w:t xml:space="preserve"> positioning computer screens away from windows to prevent accidental disclosures of personal information</w:t>
      </w:r>
    </w:p>
    <w:p w14:paraId="21711B87" w14:textId="77777777" w:rsidR="00BE6667" w:rsidRPr="00807DB1" w:rsidRDefault="007A18E4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A18E4">
        <w:rPr>
          <w:sz w:val="20"/>
          <w:szCs w:val="20"/>
        </w:rPr>
        <w:t>B</w:t>
      </w:r>
      <w:r w:rsidRPr="00807DB1">
        <w:rPr>
          <w:sz w:val="20"/>
          <w:szCs w:val="20"/>
        </w:rPr>
        <w:t xml:space="preserve">y </w:t>
      </w:r>
      <w:r w:rsidR="00BE6667" w:rsidRPr="00807DB1">
        <w:rPr>
          <w:sz w:val="20"/>
          <w:szCs w:val="20"/>
        </w:rPr>
        <w:t xml:space="preserve"> keep</w:t>
      </w:r>
      <w:r w:rsidRPr="00807DB1">
        <w:rPr>
          <w:sz w:val="20"/>
          <w:szCs w:val="20"/>
        </w:rPr>
        <w:t>ing</w:t>
      </w:r>
      <w:r w:rsidR="00BE6667" w:rsidRPr="00807DB1">
        <w:rPr>
          <w:sz w:val="20"/>
          <w:szCs w:val="20"/>
        </w:rPr>
        <w:t xml:space="preserve"> back up of information</w:t>
      </w:r>
    </w:p>
    <w:p w14:paraId="0B39C431" w14:textId="77777777" w:rsidR="00BE6667" w:rsidRPr="00807DB1" w:rsidRDefault="00E85F9E" w:rsidP="00BE666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7DB1">
        <w:rPr>
          <w:sz w:val="20"/>
          <w:szCs w:val="20"/>
        </w:rPr>
        <w:t xml:space="preserve">Personal data taken out of the office (daily information on </w:t>
      </w:r>
      <w:r w:rsidR="00807DB1" w:rsidRPr="00807DB1">
        <w:rPr>
          <w:sz w:val="20"/>
          <w:szCs w:val="20"/>
        </w:rPr>
        <w:t>bus)</w:t>
      </w:r>
      <w:r w:rsidR="00B72EF6" w:rsidRPr="00807DB1">
        <w:rPr>
          <w:sz w:val="20"/>
          <w:szCs w:val="20"/>
        </w:rPr>
        <w:t xml:space="preserve"> </w:t>
      </w:r>
      <w:r w:rsidRPr="00807DB1">
        <w:rPr>
          <w:sz w:val="20"/>
          <w:szCs w:val="20"/>
        </w:rPr>
        <w:t>only accessed by carer and then shredded at the end of the day.</w:t>
      </w:r>
    </w:p>
    <w:p w14:paraId="42283D7A" w14:textId="77777777" w:rsidR="00370514" w:rsidRPr="00B72EF6" w:rsidRDefault="007A18E4" w:rsidP="00B72EF6">
      <w:pPr>
        <w:rPr>
          <w:b/>
          <w:sz w:val="20"/>
          <w:szCs w:val="20"/>
        </w:rPr>
      </w:pPr>
      <w:r w:rsidRPr="00B72EF6">
        <w:rPr>
          <w:b/>
          <w:sz w:val="20"/>
          <w:szCs w:val="20"/>
        </w:rPr>
        <w:t>Waverley has r</w:t>
      </w:r>
      <w:r w:rsidR="00370514" w:rsidRPr="00B72EF6">
        <w:rPr>
          <w:b/>
          <w:sz w:val="20"/>
          <w:szCs w:val="20"/>
        </w:rPr>
        <w:t xml:space="preserve">easonable expectations </w:t>
      </w:r>
      <w:r w:rsidR="00C045AC" w:rsidRPr="00B72EF6">
        <w:rPr>
          <w:b/>
          <w:sz w:val="20"/>
          <w:szCs w:val="20"/>
        </w:rPr>
        <w:t>of employees</w:t>
      </w:r>
      <w:r w:rsidR="00370514" w:rsidRPr="00B72EF6">
        <w:rPr>
          <w:b/>
          <w:sz w:val="20"/>
          <w:szCs w:val="20"/>
        </w:rPr>
        <w:t>.</w:t>
      </w:r>
    </w:p>
    <w:p w14:paraId="1CCB5B92" w14:textId="77777777" w:rsidR="00370514" w:rsidRPr="007A18E4" w:rsidRDefault="007A18E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By</w:t>
      </w:r>
      <w:r w:rsidR="00370514" w:rsidRPr="007A18E4">
        <w:rPr>
          <w:sz w:val="20"/>
          <w:szCs w:val="20"/>
        </w:rPr>
        <w:t xml:space="preserve"> collect</w:t>
      </w:r>
      <w:r w:rsidRPr="007A18E4">
        <w:rPr>
          <w:sz w:val="20"/>
          <w:szCs w:val="20"/>
        </w:rPr>
        <w:t>ing</w:t>
      </w:r>
      <w:r w:rsidR="00370514" w:rsidRPr="007A18E4">
        <w:rPr>
          <w:sz w:val="20"/>
          <w:szCs w:val="20"/>
        </w:rPr>
        <w:t xml:space="preserve"> only personal information they need for the service</w:t>
      </w:r>
    </w:p>
    <w:p w14:paraId="4084B93F" w14:textId="77777777" w:rsidR="00370514" w:rsidRPr="007A18E4" w:rsidRDefault="007A18E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By</w:t>
      </w:r>
      <w:r w:rsidR="00370514" w:rsidRPr="007A18E4">
        <w:rPr>
          <w:sz w:val="20"/>
          <w:szCs w:val="20"/>
        </w:rPr>
        <w:t xml:space="preserve"> obtain</w:t>
      </w:r>
      <w:r w:rsidRPr="007A18E4">
        <w:rPr>
          <w:sz w:val="20"/>
          <w:szCs w:val="20"/>
        </w:rPr>
        <w:t>ing consent or providing</w:t>
      </w:r>
      <w:r w:rsidR="00370514" w:rsidRPr="007A18E4">
        <w:rPr>
          <w:sz w:val="20"/>
          <w:szCs w:val="20"/>
        </w:rPr>
        <w:t xml:space="preserve"> an opt-out where appropriate.</w:t>
      </w:r>
    </w:p>
    <w:p w14:paraId="3EC36B1F" w14:textId="77777777" w:rsidR="00370514" w:rsidRPr="007A18E4" w:rsidRDefault="007A18E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by updating</w:t>
      </w:r>
      <w:r w:rsidR="00370514" w:rsidRPr="007A18E4">
        <w:rPr>
          <w:sz w:val="20"/>
          <w:szCs w:val="20"/>
        </w:rPr>
        <w:t xml:space="preserve"> records promptly</w:t>
      </w:r>
    </w:p>
    <w:p w14:paraId="69F157CE" w14:textId="77777777" w:rsidR="00370514" w:rsidRPr="007A18E4" w:rsidRDefault="007A18E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 xml:space="preserve">by </w:t>
      </w:r>
      <w:r w:rsidR="00370514" w:rsidRPr="007A18E4">
        <w:rPr>
          <w:sz w:val="20"/>
          <w:szCs w:val="20"/>
        </w:rPr>
        <w:t xml:space="preserve"> delet</w:t>
      </w:r>
      <w:r w:rsidRPr="007A18E4">
        <w:rPr>
          <w:sz w:val="20"/>
          <w:szCs w:val="20"/>
        </w:rPr>
        <w:t>ing</w:t>
      </w:r>
      <w:r w:rsidR="00370514" w:rsidRPr="007A18E4">
        <w:rPr>
          <w:sz w:val="20"/>
          <w:szCs w:val="20"/>
        </w:rPr>
        <w:t xml:space="preserve"> personal information no longer required</w:t>
      </w:r>
    </w:p>
    <w:p w14:paraId="6AC267FA" w14:textId="77777777" w:rsidR="00370514" w:rsidRPr="007A18E4" w:rsidRDefault="007A18E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By understanding that</w:t>
      </w:r>
      <w:r w:rsidR="00370514" w:rsidRPr="007A18E4">
        <w:rPr>
          <w:sz w:val="20"/>
          <w:szCs w:val="20"/>
        </w:rPr>
        <w:t xml:space="preserve"> they commit an offence if they release client/employees records without consent.</w:t>
      </w:r>
    </w:p>
    <w:p w14:paraId="3F1BE279" w14:textId="77777777" w:rsidR="00370514" w:rsidRPr="007A18E4" w:rsidRDefault="00370514" w:rsidP="00370514">
      <w:pPr>
        <w:pStyle w:val="ListParagraph"/>
        <w:rPr>
          <w:sz w:val="20"/>
          <w:szCs w:val="20"/>
        </w:rPr>
      </w:pPr>
    </w:p>
    <w:p w14:paraId="2BCC1114" w14:textId="77777777" w:rsidR="00370514" w:rsidRPr="00B72EF6" w:rsidRDefault="007A18E4" w:rsidP="00B72EF6">
      <w:pPr>
        <w:rPr>
          <w:b/>
          <w:sz w:val="20"/>
          <w:szCs w:val="20"/>
        </w:rPr>
      </w:pPr>
      <w:r w:rsidRPr="00B72EF6">
        <w:rPr>
          <w:b/>
          <w:sz w:val="20"/>
          <w:szCs w:val="20"/>
        </w:rPr>
        <w:t>When d</w:t>
      </w:r>
      <w:r w:rsidR="00370514" w:rsidRPr="00B72EF6">
        <w:rPr>
          <w:b/>
          <w:sz w:val="20"/>
          <w:szCs w:val="20"/>
        </w:rPr>
        <w:t>isclosing personal information over the telephone</w:t>
      </w:r>
    </w:p>
    <w:p w14:paraId="4EB7ECEE" w14:textId="77777777" w:rsidR="00370514" w:rsidRPr="007A18E4" w:rsidRDefault="007A18E4" w:rsidP="00370514">
      <w:pPr>
        <w:pStyle w:val="ListParagraph"/>
        <w:rPr>
          <w:sz w:val="20"/>
          <w:szCs w:val="20"/>
        </w:rPr>
      </w:pPr>
      <w:r w:rsidRPr="007A18E4">
        <w:rPr>
          <w:sz w:val="20"/>
          <w:szCs w:val="20"/>
        </w:rPr>
        <w:t>Employees</w:t>
      </w:r>
      <w:r w:rsidR="00370514" w:rsidRPr="007A18E4">
        <w:rPr>
          <w:sz w:val="20"/>
          <w:szCs w:val="20"/>
        </w:rPr>
        <w:t xml:space="preserve"> know;</w:t>
      </w:r>
    </w:p>
    <w:p w14:paraId="010936F0" w14:textId="77777777" w:rsidR="00370514" w:rsidRPr="007A18E4" w:rsidRDefault="0037051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To be aware that there are people who will try and trick them to give out personal information</w:t>
      </w:r>
    </w:p>
    <w:p w14:paraId="598D4BCF" w14:textId="77777777" w:rsidR="005D565C" w:rsidRPr="007A18E4" w:rsidRDefault="0037051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 xml:space="preserve">That to prevent these disclosures they should carry out identity checks before giving out personal </w:t>
      </w:r>
    </w:p>
    <w:p w14:paraId="1CA22E00" w14:textId="77777777" w:rsidR="00370514" w:rsidRPr="007A18E4" w:rsidRDefault="00B72EF6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Information</w:t>
      </w:r>
      <w:r w:rsidR="00370514" w:rsidRPr="007A18E4">
        <w:rPr>
          <w:sz w:val="20"/>
          <w:szCs w:val="20"/>
        </w:rPr>
        <w:t xml:space="preserve"> to someone making an incoming call.</w:t>
      </w:r>
    </w:p>
    <w:p w14:paraId="14CB873A" w14:textId="77777777" w:rsidR="00370514" w:rsidRPr="007A18E4" w:rsidRDefault="0037051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To perform similar checks when making outgoing calls</w:t>
      </w:r>
    </w:p>
    <w:p w14:paraId="5F0F6BA6" w14:textId="77777777" w:rsidR="00370514" w:rsidRPr="007A18E4" w:rsidRDefault="00370514" w:rsidP="0037051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E4">
        <w:rPr>
          <w:sz w:val="20"/>
          <w:szCs w:val="20"/>
        </w:rPr>
        <w:t>About limiting the amount of personal information given out when making outgoing calls</w:t>
      </w:r>
    </w:p>
    <w:p w14:paraId="6DA1A641" w14:textId="77777777" w:rsidR="005D565C" w:rsidRPr="00B72EF6" w:rsidRDefault="005D565C" w:rsidP="005D565C">
      <w:pPr>
        <w:rPr>
          <w:b/>
          <w:sz w:val="20"/>
          <w:szCs w:val="20"/>
        </w:rPr>
      </w:pPr>
      <w:r w:rsidRPr="00B72EF6">
        <w:rPr>
          <w:b/>
          <w:sz w:val="20"/>
          <w:szCs w:val="20"/>
        </w:rPr>
        <w:t>Handling requests from individuals for their personal information</w:t>
      </w:r>
    </w:p>
    <w:p w14:paraId="6D73FB7B" w14:textId="77777777" w:rsidR="005D565C" w:rsidRPr="007A18E4" w:rsidRDefault="007A18E4" w:rsidP="005D565C">
      <w:pPr>
        <w:rPr>
          <w:sz w:val="20"/>
          <w:szCs w:val="20"/>
        </w:rPr>
      </w:pPr>
      <w:r w:rsidRPr="007A18E4">
        <w:rPr>
          <w:sz w:val="20"/>
          <w:szCs w:val="20"/>
        </w:rPr>
        <w:t>Employees</w:t>
      </w:r>
      <w:r w:rsidR="005D565C" w:rsidRPr="007A18E4">
        <w:rPr>
          <w:sz w:val="20"/>
          <w:szCs w:val="20"/>
        </w:rPr>
        <w:t xml:space="preserve"> know;</w:t>
      </w:r>
    </w:p>
    <w:p w14:paraId="15837EDE" w14:textId="77777777" w:rsidR="005D565C" w:rsidRPr="003E4E92" w:rsidRDefault="005D565C" w:rsidP="005D56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4E92">
        <w:rPr>
          <w:sz w:val="20"/>
          <w:szCs w:val="20"/>
        </w:rPr>
        <w:t>That people have a right to have copy of the personal information Waverly holds</w:t>
      </w:r>
      <w:r w:rsidR="00B72EF6">
        <w:rPr>
          <w:sz w:val="20"/>
          <w:szCs w:val="20"/>
        </w:rPr>
        <w:t xml:space="preserve"> </w:t>
      </w:r>
      <w:r w:rsidR="00E85F9E" w:rsidRPr="003E4E92">
        <w:rPr>
          <w:sz w:val="20"/>
          <w:szCs w:val="20"/>
        </w:rPr>
        <w:t xml:space="preserve">and requests are passed onto data </w:t>
      </w:r>
      <w:r w:rsidR="00C045AC" w:rsidRPr="003E4E92">
        <w:rPr>
          <w:sz w:val="20"/>
          <w:szCs w:val="20"/>
        </w:rPr>
        <w:t>controllers</w:t>
      </w:r>
      <w:r w:rsidR="00E85F9E" w:rsidRPr="003E4E92">
        <w:rPr>
          <w:sz w:val="20"/>
          <w:szCs w:val="20"/>
        </w:rPr>
        <w:t>.</w:t>
      </w:r>
    </w:p>
    <w:p w14:paraId="70A6D4C0" w14:textId="77777777" w:rsidR="00E85F9E" w:rsidRPr="003E4E92" w:rsidRDefault="00E85F9E" w:rsidP="00E85F9E">
      <w:pPr>
        <w:rPr>
          <w:sz w:val="20"/>
          <w:szCs w:val="20"/>
        </w:rPr>
      </w:pPr>
      <w:r w:rsidRPr="003E4E92">
        <w:rPr>
          <w:sz w:val="20"/>
          <w:szCs w:val="20"/>
        </w:rPr>
        <w:t>Data co</w:t>
      </w:r>
      <w:r w:rsidR="003E4E92" w:rsidRPr="003E4E92">
        <w:rPr>
          <w:sz w:val="20"/>
          <w:szCs w:val="20"/>
        </w:rPr>
        <w:t>ntrollers know that the organisation</w:t>
      </w:r>
    </w:p>
    <w:p w14:paraId="4B3CBC3D" w14:textId="77777777" w:rsidR="005D565C" w:rsidRPr="003E4E92" w:rsidRDefault="00AD6DB3" w:rsidP="005D565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Have one month to respond</w:t>
      </w:r>
    </w:p>
    <w:p w14:paraId="740E5EFA" w14:textId="77777777" w:rsidR="005D565C" w:rsidRPr="003E4E92" w:rsidRDefault="005D565C" w:rsidP="005D56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4E92">
        <w:rPr>
          <w:sz w:val="20"/>
          <w:szCs w:val="20"/>
        </w:rPr>
        <w:t>To check identity of the requester</w:t>
      </w:r>
    </w:p>
    <w:p w14:paraId="665E8F75" w14:textId="77777777" w:rsidR="005D565C" w:rsidRPr="003E4E92" w:rsidRDefault="005D565C" w:rsidP="005D56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4E92">
        <w:rPr>
          <w:sz w:val="20"/>
          <w:szCs w:val="20"/>
        </w:rPr>
        <w:t xml:space="preserve">What to do if other </w:t>
      </w:r>
      <w:r w:rsidR="002A1654" w:rsidRPr="003E4E92">
        <w:rPr>
          <w:sz w:val="20"/>
          <w:szCs w:val="20"/>
        </w:rPr>
        <w:t>people’s</w:t>
      </w:r>
      <w:r w:rsidRPr="003E4E92">
        <w:rPr>
          <w:sz w:val="20"/>
          <w:szCs w:val="20"/>
        </w:rPr>
        <w:t xml:space="preserve"> information is contained in the proposed response.</w:t>
      </w:r>
    </w:p>
    <w:p w14:paraId="54B27869" w14:textId="77777777" w:rsidR="002A1654" w:rsidRPr="007A18E4" w:rsidRDefault="002A1654" w:rsidP="002A1654">
      <w:pPr>
        <w:pStyle w:val="ListParagraph"/>
        <w:rPr>
          <w:i/>
          <w:sz w:val="20"/>
          <w:szCs w:val="20"/>
        </w:rPr>
      </w:pPr>
    </w:p>
    <w:p w14:paraId="5DC2261D" w14:textId="77777777" w:rsidR="002A1654" w:rsidRPr="007A18E4" w:rsidRDefault="003E4E92" w:rsidP="002A16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Reference material</w:t>
      </w:r>
      <w:r w:rsidR="002A1654" w:rsidRPr="007A18E4">
        <w:rPr>
          <w:sz w:val="20"/>
          <w:szCs w:val="20"/>
        </w:rPr>
        <w:t>:</w:t>
      </w:r>
    </w:p>
    <w:p w14:paraId="7C3D1BCB" w14:textId="77777777" w:rsidR="002A1654" w:rsidRPr="007A18E4" w:rsidRDefault="002A1654" w:rsidP="002A1654">
      <w:pPr>
        <w:pStyle w:val="ListParagraph"/>
        <w:rPr>
          <w:sz w:val="20"/>
          <w:szCs w:val="20"/>
        </w:rPr>
      </w:pPr>
      <w:r w:rsidRPr="007A18E4">
        <w:rPr>
          <w:sz w:val="20"/>
          <w:szCs w:val="20"/>
        </w:rPr>
        <w:t xml:space="preserve">ICO –registration </w:t>
      </w:r>
      <w:r w:rsidR="00B72EF6" w:rsidRPr="007A18E4">
        <w:rPr>
          <w:sz w:val="20"/>
          <w:szCs w:val="20"/>
        </w:rPr>
        <w:t>self-assessment</w:t>
      </w:r>
    </w:p>
    <w:p w14:paraId="4F604537" w14:textId="77777777" w:rsidR="002A1654" w:rsidRPr="007A18E4" w:rsidRDefault="002A1654" w:rsidP="002A1654">
      <w:pPr>
        <w:pStyle w:val="ListParagraph"/>
        <w:rPr>
          <w:sz w:val="20"/>
          <w:szCs w:val="20"/>
        </w:rPr>
      </w:pPr>
      <w:r w:rsidRPr="007A18E4">
        <w:rPr>
          <w:sz w:val="20"/>
          <w:szCs w:val="20"/>
        </w:rPr>
        <w:t>ICO –Data controllers</w:t>
      </w:r>
    </w:p>
    <w:p w14:paraId="3B4C1C3B" w14:textId="77777777" w:rsidR="002A1654" w:rsidRPr="007A18E4" w:rsidRDefault="002A1654" w:rsidP="002A1654">
      <w:pPr>
        <w:pStyle w:val="ListParagraph"/>
        <w:rPr>
          <w:sz w:val="20"/>
          <w:szCs w:val="20"/>
        </w:rPr>
      </w:pPr>
      <w:r w:rsidRPr="007A18E4">
        <w:rPr>
          <w:sz w:val="20"/>
          <w:szCs w:val="20"/>
        </w:rPr>
        <w:t>ICO- lawful basis for processing</w:t>
      </w:r>
    </w:p>
    <w:p w14:paraId="71E3E7AF" w14:textId="77777777" w:rsidR="002A1654" w:rsidRPr="007A18E4" w:rsidRDefault="002A1654" w:rsidP="002A1654">
      <w:pPr>
        <w:pStyle w:val="ListParagraph"/>
        <w:rPr>
          <w:sz w:val="20"/>
          <w:szCs w:val="20"/>
        </w:rPr>
      </w:pPr>
      <w:r w:rsidRPr="007A18E4">
        <w:rPr>
          <w:sz w:val="20"/>
          <w:szCs w:val="20"/>
        </w:rPr>
        <w:t>ICO training checklist for small and medium sized organisations</w:t>
      </w:r>
    </w:p>
    <w:p w14:paraId="4F3C2620" w14:textId="77777777" w:rsidR="005D565C" w:rsidRDefault="002A1654" w:rsidP="005B7415">
      <w:pPr>
        <w:pStyle w:val="ListParagraph"/>
        <w:rPr>
          <w:sz w:val="20"/>
          <w:szCs w:val="20"/>
        </w:rPr>
      </w:pPr>
      <w:proofErr w:type="spellStart"/>
      <w:r w:rsidRPr="007A18E4">
        <w:rPr>
          <w:sz w:val="20"/>
          <w:szCs w:val="20"/>
        </w:rPr>
        <w:t>Buzzacott</w:t>
      </w:r>
      <w:proofErr w:type="spellEnd"/>
      <w:r w:rsidRPr="007A18E4">
        <w:rPr>
          <w:sz w:val="20"/>
          <w:szCs w:val="20"/>
        </w:rPr>
        <w:t xml:space="preserve"> –retention of accounting records and other corporate records</w:t>
      </w:r>
    </w:p>
    <w:p w14:paraId="518F75B6" w14:textId="77777777" w:rsidR="00B840AB" w:rsidRDefault="00B840AB" w:rsidP="005B7415">
      <w:pPr>
        <w:pStyle w:val="ListParagraph"/>
        <w:rPr>
          <w:sz w:val="20"/>
          <w:szCs w:val="20"/>
        </w:rPr>
      </w:pPr>
    </w:p>
    <w:p w14:paraId="07A3AA07" w14:textId="77777777" w:rsidR="00B840AB" w:rsidRDefault="00B840AB" w:rsidP="00B840AB">
      <w:pPr>
        <w:pStyle w:val="ListParagraph"/>
        <w:rPr>
          <w:b/>
          <w:sz w:val="20"/>
          <w:szCs w:val="20"/>
        </w:rPr>
      </w:pPr>
      <w:r w:rsidRPr="00B840AB">
        <w:rPr>
          <w:b/>
          <w:sz w:val="20"/>
          <w:szCs w:val="20"/>
        </w:rPr>
        <w:lastRenderedPageBreak/>
        <w:t>Appendix 1</w:t>
      </w:r>
    </w:p>
    <w:p w14:paraId="2CBE7907" w14:textId="77777777" w:rsidR="00B840AB" w:rsidRPr="00B840AB" w:rsidRDefault="00B840AB" w:rsidP="00B840AB">
      <w:pPr>
        <w:pStyle w:val="ListParagraph"/>
        <w:rPr>
          <w:b/>
          <w:sz w:val="20"/>
          <w:szCs w:val="20"/>
        </w:rPr>
      </w:pPr>
    </w:p>
    <w:p w14:paraId="2235DB02" w14:textId="77777777" w:rsidR="00B840AB" w:rsidRPr="00B840AB" w:rsidRDefault="00B840AB" w:rsidP="00B840AB">
      <w:pPr>
        <w:pStyle w:val="ListParagraph"/>
        <w:rPr>
          <w:sz w:val="20"/>
          <w:szCs w:val="20"/>
        </w:rPr>
      </w:pPr>
      <w:r w:rsidRPr="00B840AB">
        <w:rPr>
          <w:sz w:val="20"/>
          <w:szCs w:val="20"/>
        </w:rPr>
        <w:t>Data held-Audit March 2018</w:t>
      </w:r>
    </w:p>
    <w:p w14:paraId="071FB0ED" w14:textId="77777777" w:rsidR="00B840AB" w:rsidRPr="00B840AB" w:rsidRDefault="00B840AB" w:rsidP="00B840AB">
      <w:pPr>
        <w:pStyle w:val="ListParagraph"/>
        <w:rPr>
          <w:sz w:val="20"/>
          <w:szCs w:val="20"/>
        </w:rPr>
      </w:pPr>
      <w:r w:rsidRPr="00B840AB">
        <w:rPr>
          <w:sz w:val="20"/>
          <w:szCs w:val="20"/>
        </w:rPr>
        <w:t>Lawful basis for processing data -LB</w:t>
      </w:r>
    </w:p>
    <w:p w14:paraId="65D3155D" w14:textId="77777777" w:rsidR="00B840AB" w:rsidRPr="00B840AB" w:rsidRDefault="00B840AB" w:rsidP="00B840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40AB">
        <w:rPr>
          <w:sz w:val="20"/>
          <w:szCs w:val="20"/>
        </w:rPr>
        <w:t>Consent</w:t>
      </w:r>
    </w:p>
    <w:p w14:paraId="6DE7837F" w14:textId="77777777" w:rsidR="00B840AB" w:rsidRPr="00B840AB" w:rsidRDefault="00B840AB" w:rsidP="00B840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40AB">
        <w:rPr>
          <w:sz w:val="20"/>
          <w:szCs w:val="20"/>
        </w:rPr>
        <w:t>Contract</w:t>
      </w:r>
    </w:p>
    <w:p w14:paraId="65ACA2DC" w14:textId="77777777" w:rsidR="00B840AB" w:rsidRPr="00B840AB" w:rsidRDefault="00B840AB" w:rsidP="00B840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40AB">
        <w:rPr>
          <w:sz w:val="20"/>
          <w:szCs w:val="20"/>
        </w:rPr>
        <w:t>Legal obligation</w:t>
      </w:r>
    </w:p>
    <w:p w14:paraId="2AF0B85A" w14:textId="77777777" w:rsidR="00B840AB" w:rsidRPr="00B840AB" w:rsidRDefault="00B840AB" w:rsidP="00B840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40AB">
        <w:rPr>
          <w:sz w:val="20"/>
          <w:szCs w:val="20"/>
        </w:rPr>
        <w:t>Vital interests</w:t>
      </w:r>
    </w:p>
    <w:p w14:paraId="6FDD13C8" w14:textId="77777777" w:rsidR="00B840AB" w:rsidRPr="00B840AB" w:rsidRDefault="00B840AB" w:rsidP="00B840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40AB">
        <w:rPr>
          <w:sz w:val="20"/>
          <w:szCs w:val="20"/>
        </w:rPr>
        <w:t>Public tasks</w:t>
      </w:r>
    </w:p>
    <w:p w14:paraId="0F4CDD9D" w14:textId="77777777" w:rsidR="00B840AB" w:rsidRPr="00B840AB" w:rsidRDefault="00B840AB" w:rsidP="00B840A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40AB">
        <w:rPr>
          <w:sz w:val="20"/>
          <w:szCs w:val="20"/>
        </w:rPr>
        <w:t>Legitimate interests</w:t>
      </w:r>
    </w:p>
    <w:p w14:paraId="12DE908D" w14:textId="77777777" w:rsidR="00B840AB" w:rsidRPr="00B1632F" w:rsidRDefault="00B840AB" w:rsidP="00B1632F">
      <w:pPr>
        <w:rPr>
          <w:sz w:val="20"/>
          <w:szCs w:val="20"/>
        </w:rPr>
      </w:pPr>
      <w:r w:rsidRPr="00B1632F">
        <w:rPr>
          <w:b/>
          <w:sz w:val="20"/>
          <w:szCs w:val="20"/>
        </w:rPr>
        <w:t>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408"/>
        <w:gridCol w:w="2299"/>
        <w:gridCol w:w="1362"/>
      </w:tblGrid>
      <w:tr w:rsidR="00B840AB" w:rsidRPr="00B840AB" w14:paraId="07C1CCE6" w14:textId="77777777" w:rsidTr="00B1632F">
        <w:tc>
          <w:tcPr>
            <w:tcW w:w="3173" w:type="dxa"/>
          </w:tcPr>
          <w:p w14:paraId="7F5C33C1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Data held</w:t>
            </w:r>
          </w:p>
        </w:tc>
        <w:tc>
          <w:tcPr>
            <w:tcW w:w="2408" w:type="dxa"/>
          </w:tcPr>
          <w:p w14:paraId="0F3A7EB5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Retention period</w:t>
            </w:r>
          </w:p>
        </w:tc>
        <w:tc>
          <w:tcPr>
            <w:tcW w:w="2299" w:type="dxa"/>
          </w:tcPr>
          <w:p w14:paraId="521BA884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Reason for retention period</w:t>
            </w:r>
          </w:p>
        </w:tc>
        <w:tc>
          <w:tcPr>
            <w:tcW w:w="1362" w:type="dxa"/>
          </w:tcPr>
          <w:p w14:paraId="0A1CA3BA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LB</w:t>
            </w:r>
          </w:p>
        </w:tc>
      </w:tr>
      <w:tr w:rsidR="00B840AB" w:rsidRPr="00B840AB" w14:paraId="2F3CE929" w14:textId="77777777" w:rsidTr="00B1632F">
        <w:tc>
          <w:tcPr>
            <w:tcW w:w="3173" w:type="dxa"/>
          </w:tcPr>
          <w:p w14:paraId="588EC424" w14:textId="5EB51565" w:rsidR="00B840AB" w:rsidRPr="00B1632F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Signed initial information sheet containing address, contact and information needed to help provide service</w:t>
            </w:r>
          </w:p>
        </w:tc>
        <w:tc>
          <w:tcPr>
            <w:tcW w:w="2408" w:type="dxa"/>
          </w:tcPr>
          <w:p w14:paraId="78077589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Three years from date of last entry</w:t>
            </w:r>
          </w:p>
        </w:tc>
        <w:tc>
          <w:tcPr>
            <w:tcW w:w="2299" w:type="dxa"/>
          </w:tcPr>
          <w:p w14:paraId="51350E84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Data protection act</w:t>
            </w:r>
          </w:p>
        </w:tc>
        <w:tc>
          <w:tcPr>
            <w:tcW w:w="1362" w:type="dxa"/>
          </w:tcPr>
          <w:p w14:paraId="7B7AC0A1" w14:textId="77777777" w:rsidR="00B840AB" w:rsidRPr="00B840AB" w:rsidRDefault="00B840AB" w:rsidP="00B1632F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proofErr w:type="gramStart"/>
            <w:r w:rsidRPr="00B840AB">
              <w:rPr>
                <w:sz w:val="20"/>
                <w:szCs w:val="20"/>
              </w:rPr>
              <w:t>b</w:t>
            </w:r>
            <w:proofErr w:type="gramEnd"/>
            <w:r w:rsidRPr="00B840AB">
              <w:rPr>
                <w:sz w:val="20"/>
                <w:szCs w:val="20"/>
              </w:rPr>
              <w:t>/f/d</w:t>
            </w:r>
          </w:p>
        </w:tc>
      </w:tr>
      <w:tr w:rsidR="00B840AB" w:rsidRPr="00B840AB" w14:paraId="5B729AFC" w14:textId="77777777" w:rsidTr="00B1632F">
        <w:tc>
          <w:tcPr>
            <w:tcW w:w="3173" w:type="dxa"/>
          </w:tcPr>
          <w:p w14:paraId="24A7627E" w14:textId="1C3C9A20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‘My Life’ information completed by client and/or relative</w:t>
            </w:r>
          </w:p>
        </w:tc>
        <w:tc>
          <w:tcPr>
            <w:tcW w:w="2408" w:type="dxa"/>
          </w:tcPr>
          <w:p w14:paraId="447A4DF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As above </w:t>
            </w:r>
          </w:p>
        </w:tc>
        <w:tc>
          <w:tcPr>
            <w:tcW w:w="2299" w:type="dxa"/>
          </w:tcPr>
          <w:p w14:paraId="230E06E6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As above</w:t>
            </w:r>
          </w:p>
        </w:tc>
        <w:tc>
          <w:tcPr>
            <w:tcW w:w="1362" w:type="dxa"/>
          </w:tcPr>
          <w:p w14:paraId="6C2B7D4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  <w:r w:rsidRPr="00B1632F">
              <w:rPr>
                <w:sz w:val="20"/>
                <w:szCs w:val="20"/>
              </w:rPr>
              <w:t>/f/d</w:t>
            </w:r>
          </w:p>
        </w:tc>
      </w:tr>
      <w:tr w:rsidR="00B840AB" w:rsidRPr="00B840AB" w14:paraId="560A3385" w14:textId="77777777" w:rsidTr="00B1632F">
        <w:tc>
          <w:tcPr>
            <w:tcW w:w="3173" w:type="dxa"/>
          </w:tcPr>
          <w:p w14:paraId="56B08F6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Mail merge for invoicing, names addresses billing address D.O.B., amount charged.</w:t>
            </w:r>
          </w:p>
        </w:tc>
        <w:tc>
          <w:tcPr>
            <w:tcW w:w="2408" w:type="dxa"/>
          </w:tcPr>
          <w:p w14:paraId="4E799AA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Six years from end of financial year in which transaction took place</w:t>
            </w:r>
          </w:p>
        </w:tc>
        <w:tc>
          <w:tcPr>
            <w:tcW w:w="2299" w:type="dxa"/>
          </w:tcPr>
          <w:p w14:paraId="2A2E389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Finance act</w:t>
            </w:r>
          </w:p>
        </w:tc>
        <w:tc>
          <w:tcPr>
            <w:tcW w:w="1362" w:type="dxa"/>
          </w:tcPr>
          <w:p w14:paraId="4A3E608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15F82018" w14:textId="77777777" w:rsidTr="00B1632F">
        <w:tc>
          <w:tcPr>
            <w:tcW w:w="3173" w:type="dxa"/>
          </w:tcPr>
          <w:p w14:paraId="606767A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As above in billing file</w:t>
            </w:r>
          </w:p>
        </w:tc>
        <w:tc>
          <w:tcPr>
            <w:tcW w:w="2408" w:type="dxa"/>
          </w:tcPr>
          <w:p w14:paraId="7A0078E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As above </w:t>
            </w:r>
          </w:p>
        </w:tc>
        <w:tc>
          <w:tcPr>
            <w:tcW w:w="2299" w:type="dxa"/>
          </w:tcPr>
          <w:p w14:paraId="7F2B7D86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As above</w:t>
            </w:r>
          </w:p>
        </w:tc>
        <w:tc>
          <w:tcPr>
            <w:tcW w:w="1362" w:type="dxa"/>
          </w:tcPr>
          <w:p w14:paraId="427B79B0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48B69777" w14:textId="77777777" w:rsidTr="00B1632F">
        <w:tc>
          <w:tcPr>
            <w:tcW w:w="3173" w:type="dxa"/>
          </w:tcPr>
          <w:p w14:paraId="6AF3F34F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2408" w:type="dxa"/>
          </w:tcPr>
          <w:p w14:paraId="2BCA1F8D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Three years</w:t>
            </w:r>
          </w:p>
        </w:tc>
        <w:tc>
          <w:tcPr>
            <w:tcW w:w="2299" w:type="dxa"/>
          </w:tcPr>
          <w:p w14:paraId="042935D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protection act</w:t>
            </w:r>
          </w:p>
        </w:tc>
        <w:tc>
          <w:tcPr>
            <w:tcW w:w="1362" w:type="dxa"/>
          </w:tcPr>
          <w:p w14:paraId="3C028BB6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  <w:r w:rsidRPr="00B1632F">
              <w:rPr>
                <w:sz w:val="20"/>
                <w:szCs w:val="20"/>
              </w:rPr>
              <w:t>/f</w:t>
            </w:r>
            <w:proofErr w:type="spellEnd"/>
          </w:p>
        </w:tc>
      </w:tr>
      <w:tr w:rsidR="00B840AB" w:rsidRPr="00B840AB" w14:paraId="3CD647B6" w14:textId="77777777" w:rsidTr="00B1632F">
        <w:tc>
          <w:tcPr>
            <w:tcW w:w="3173" w:type="dxa"/>
          </w:tcPr>
          <w:p w14:paraId="63FD8EB9" w14:textId="77777777" w:rsidR="00B840AB" w:rsidRPr="00B1632F" w:rsidRDefault="00B840AB" w:rsidP="00B1632F">
            <w:pPr>
              <w:rPr>
                <w:i/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Past client paperwork</w:t>
            </w:r>
          </w:p>
        </w:tc>
        <w:tc>
          <w:tcPr>
            <w:tcW w:w="2408" w:type="dxa"/>
          </w:tcPr>
          <w:p w14:paraId="11594632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3 years after last entry.</w:t>
            </w:r>
          </w:p>
        </w:tc>
        <w:tc>
          <w:tcPr>
            <w:tcW w:w="2299" w:type="dxa"/>
          </w:tcPr>
          <w:p w14:paraId="28E6B0B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As above</w:t>
            </w:r>
          </w:p>
        </w:tc>
        <w:tc>
          <w:tcPr>
            <w:tcW w:w="1362" w:type="dxa"/>
          </w:tcPr>
          <w:p w14:paraId="35168AC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  <w:r w:rsidRPr="00B1632F">
              <w:rPr>
                <w:sz w:val="20"/>
                <w:szCs w:val="20"/>
              </w:rPr>
              <w:t>/f</w:t>
            </w:r>
            <w:proofErr w:type="spellEnd"/>
          </w:p>
        </w:tc>
      </w:tr>
      <w:tr w:rsidR="00B840AB" w:rsidRPr="00B840AB" w14:paraId="5014E453" w14:textId="77777777" w:rsidTr="00B1632F">
        <w:tc>
          <w:tcPr>
            <w:tcW w:w="3173" w:type="dxa"/>
          </w:tcPr>
          <w:p w14:paraId="0389E80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Complaints reports (if applicable)</w:t>
            </w:r>
          </w:p>
        </w:tc>
        <w:tc>
          <w:tcPr>
            <w:tcW w:w="2408" w:type="dxa"/>
          </w:tcPr>
          <w:p w14:paraId="5C976FB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6 years</w:t>
            </w:r>
          </w:p>
        </w:tc>
        <w:tc>
          <w:tcPr>
            <w:tcW w:w="2299" w:type="dxa"/>
          </w:tcPr>
          <w:p w14:paraId="38A5C681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As above</w:t>
            </w:r>
          </w:p>
        </w:tc>
        <w:tc>
          <w:tcPr>
            <w:tcW w:w="1362" w:type="dxa"/>
          </w:tcPr>
          <w:p w14:paraId="4ABD027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  <w:r w:rsidRPr="00B1632F">
              <w:rPr>
                <w:sz w:val="20"/>
                <w:szCs w:val="20"/>
              </w:rPr>
              <w:t>/b</w:t>
            </w:r>
          </w:p>
        </w:tc>
      </w:tr>
      <w:tr w:rsidR="00B840AB" w:rsidRPr="00B840AB" w14:paraId="32C25FC4" w14:textId="77777777" w:rsidTr="00B1632F">
        <w:tc>
          <w:tcPr>
            <w:tcW w:w="3173" w:type="dxa"/>
          </w:tcPr>
          <w:p w14:paraId="4C88347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Photographs </w:t>
            </w:r>
          </w:p>
        </w:tc>
        <w:tc>
          <w:tcPr>
            <w:tcW w:w="2408" w:type="dxa"/>
          </w:tcPr>
          <w:p w14:paraId="2051C426" w14:textId="77777777" w:rsidR="00B840AB" w:rsidRPr="00B840AB" w:rsidRDefault="00B840AB" w:rsidP="00B1632F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BDEB680" w14:textId="77777777" w:rsidR="00B840AB" w:rsidRPr="00B840AB" w:rsidRDefault="00B840AB" w:rsidP="00B1632F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2A0C3E65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a</w:t>
            </w:r>
            <w:proofErr w:type="gramEnd"/>
          </w:p>
        </w:tc>
      </w:tr>
    </w:tbl>
    <w:p w14:paraId="65E0A915" w14:textId="77777777" w:rsidR="00B840AB" w:rsidRPr="00B840AB" w:rsidRDefault="00B840AB" w:rsidP="00B840AB">
      <w:pPr>
        <w:pStyle w:val="ListParagraph"/>
        <w:rPr>
          <w:sz w:val="20"/>
          <w:szCs w:val="20"/>
        </w:rPr>
      </w:pPr>
    </w:p>
    <w:p w14:paraId="76C38462" w14:textId="77777777" w:rsidR="00B840AB" w:rsidRPr="00B840AB" w:rsidRDefault="00B840AB" w:rsidP="00B840AB">
      <w:pPr>
        <w:pStyle w:val="ListParagraph"/>
        <w:rPr>
          <w:b/>
          <w:sz w:val="20"/>
          <w:szCs w:val="20"/>
        </w:rPr>
      </w:pPr>
    </w:p>
    <w:p w14:paraId="45BAAA2C" w14:textId="77777777" w:rsidR="00B840AB" w:rsidRPr="00B840AB" w:rsidRDefault="00B840AB" w:rsidP="00B840AB">
      <w:pPr>
        <w:pStyle w:val="ListParagraph"/>
        <w:rPr>
          <w:sz w:val="20"/>
          <w:szCs w:val="20"/>
        </w:rPr>
      </w:pPr>
      <w:r w:rsidRPr="00B840AB">
        <w:rPr>
          <w:b/>
          <w:sz w:val="20"/>
          <w:szCs w:val="20"/>
        </w:rPr>
        <w:t xml:space="preserve">Staff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2571"/>
        <w:gridCol w:w="2550"/>
        <w:gridCol w:w="461"/>
      </w:tblGrid>
      <w:tr w:rsidR="00B840AB" w:rsidRPr="00B840AB" w14:paraId="296919C4" w14:textId="77777777" w:rsidTr="00CB2247">
        <w:tc>
          <w:tcPr>
            <w:tcW w:w="3982" w:type="dxa"/>
          </w:tcPr>
          <w:p w14:paraId="251F3C8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held</w:t>
            </w:r>
          </w:p>
        </w:tc>
        <w:tc>
          <w:tcPr>
            <w:tcW w:w="2777" w:type="dxa"/>
          </w:tcPr>
          <w:p w14:paraId="3A61685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Retention period</w:t>
            </w:r>
          </w:p>
        </w:tc>
        <w:tc>
          <w:tcPr>
            <w:tcW w:w="2651" w:type="dxa"/>
          </w:tcPr>
          <w:p w14:paraId="45EBFFD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Reason for retention period</w:t>
            </w:r>
          </w:p>
        </w:tc>
        <w:tc>
          <w:tcPr>
            <w:tcW w:w="479" w:type="dxa"/>
          </w:tcPr>
          <w:p w14:paraId="09C36E3F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280991DA" w14:textId="77777777" w:rsidTr="00CB2247">
        <w:tc>
          <w:tcPr>
            <w:tcW w:w="3982" w:type="dxa"/>
          </w:tcPr>
          <w:p w14:paraId="400E347E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Contacts, addresses</w:t>
            </w:r>
          </w:p>
        </w:tc>
        <w:tc>
          <w:tcPr>
            <w:tcW w:w="2777" w:type="dxa"/>
          </w:tcPr>
          <w:p w14:paraId="7C0099C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Six years plus current year</w:t>
            </w:r>
          </w:p>
        </w:tc>
        <w:tc>
          <w:tcPr>
            <w:tcW w:w="2651" w:type="dxa"/>
          </w:tcPr>
          <w:p w14:paraId="3E17E5C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protection act and limitation act 1980</w:t>
            </w:r>
          </w:p>
        </w:tc>
        <w:tc>
          <w:tcPr>
            <w:tcW w:w="479" w:type="dxa"/>
          </w:tcPr>
          <w:p w14:paraId="35D784A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056299F0" w14:textId="77777777" w:rsidTr="00CB2247">
        <w:tc>
          <w:tcPr>
            <w:tcW w:w="3982" w:type="dxa"/>
          </w:tcPr>
          <w:p w14:paraId="122D2A1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Application form</w:t>
            </w:r>
          </w:p>
        </w:tc>
        <w:tc>
          <w:tcPr>
            <w:tcW w:w="2777" w:type="dxa"/>
          </w:tcPr>
          <w:p w14:paraId="69B4A2A6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2651" w:type="dxa"/>
          </w:tcPr>
          <w:p w14:paraId="51D0A287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479" w:type="dxa"/>
          </w:tcPr>
          <w:p w14:paraId="4BF8084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f</w:t>
            </w:r>
            <w:proofErr w:type="gramEnd"/>
          </w:p>
        </w:tc>
      </w:tr>
      <w:tr w:rsidR="00B840AB" w:rsidRPr="00B840AB" w14:paraId="390570AD" w14:textId="77777777" w:rsidTr="00CB2247">
        <w:tc>
          <w:tcPr>
            <w:tcW w:w="3982" w:type="dxa"/>
          </w:tcPr>
          <w:p w14:paraId="32B82F41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DBS check</w:t>
            </w:r>
          </w:p>
        </w:tc>
        <w:tc>
          <w:tcPr>
            <w:tcW w:w="2777" w:type="dxa"/>
          </w:tcPr>
          <w:p w14:paraId="5EF9AAC0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2651" w:type="dxa"/>
          </w:tcPr>
          <w:p w14:paraId="2B18754C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479" w:type="dxa"/>
          </w:tcPr>
          <w:p w14:paraId="6458AD8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</w:p>
        </w:tc>
      </w:tr>
      <w:tr w:rsidR="00B840AB" w:rsidRPr="00B840AB" w14:paraId="00A86E93" w14:textId="77777777" w:rsidTr="00CB2247">
        <w:tc>
          <w:tcPr>
            <w:tcW w:w="3982" w:type="dxa"/>
          </w:tcPr>
          <w:p w14:paraId="20C080E1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references</w:t>
            </w:r>
            <w:proofErr w:type="gramEnd"/>
          </w:p>
        </w:tc>
        <w:tc>
          <w:tcPr>
            <w:tcW w:w="2777" w:type="dxa"/>
          </w:tcPr>
          <w:p w14:paraId="141CFE06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2651" w:type="dxa"/>
          </w:tcPr>
          <w:p w14:paraId="3749EE31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479" w:type="dxa"/>
          </w:tcPr>
          <w:p w14:paraId="2A43A89E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34FAB28B" w14:textId="77777777" w:rsidTr="00CB2247">
        <w:tc>
          <w:tcPr>
            <w:tcW w:w="3982" w:type="dxa"/>
          </w:tcPr>
          <w:p w14:paraId="58A6A13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appraisals</w:t>
            </w:r>
            <w:proofErr w:type="gramEnd"/>
          </w:p>
        </w:tc>
        <w:tc>
          <w:tcPr>
            <w:tcW w:w="2777" w:type="dxa"/>
          </w:tcPr>
          <w:p w14:paraId="0B83B472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2651" w:type="dxa"/>
          </w:tcPr>
          <w:p w14:paraId="56AE22D9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479" w:type="dxa"/>
          </w:tcPr>
          <w:p w14:paraId="717BC9D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68836BBA" w14:textId="77777777" w:rsidTr="00CB2247">
        <w:tc>
          <w:tcPr>
            <w:tcW w:w="3982" w:type="dxa"/>
          </w:tcPr>
          <w:p w14:paraId="10A040F6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Training record</w:t>
            </w:r>
          </w:p>
        </w:tc>
        <w:tc>
          <w:tcPr>
            <w:tcW w:w="2777" w:type="dxa"/>
          </w:tcPr>
          <w:p w14:paraId="6EE8D543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2651" w:type="dxa"/>
          </w:tcPr>
          <w:p w14:paraId="754A5882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479" w:type="dxa"/>
          </w:tcPr>
          <w:p w14:paraId="4032661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42AE1524" w14:textId="77777777" w:rsidTr="00CB2247">
        <w:tc>
          <w:tcPr>
            <w:tcW w:w="3982" w:type="dxa"/>
          </w:tcPr>
          <w:p w14:paraId="14C8A39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Any disciplinary record</w:t>
            </w:r>
          </w:p>
        </w:tc>
        <w:tc>
          <w:tcPr>
            <w:tcW w:w="2777" w:type="dxa"/>
          </w:tcPr>
          <w:p w14:paraId="7038128B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2651" w:type="dxa"/>
          </w:tcPr>
          <w:p w14:paraId="322C5E06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479" w:type="dxa"/>
          </w:tcPr>
          <w:p w14:paraId="6B1FEC0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5D1CF5B4" w14:textId="77777777" w:rsidTr="00CB2247">
        <w:tc>
          <w:tcPr>
            <w:tcW w:w="3982" w:type="dxa"/>
          </w:tcPr>
          <w:p w14:paraId="2B6DEF3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Name DOB NA </w:t>
            </w:r>
            <w:proofErr w:type="spellStart"/>
            <w:r w:rsidRPr="00B1632F">
              <w:rPr>
                <w:sz w:val="20"/>
                <w:szCs w:val="20"/>
              </w:rPr>
              <w:t>nos</w:t>
            </w:r>
            <w:proofErr w:type="spellEnd"/>
            <w:r w:rsidRPr="00B1632F">
              <w:rPr>
                <w:sz w:val="20"/>
                <w:szCs w:val="20"/>
              </w:rPr>
              <w:t xml:space="preserve"> tax details passport </w:t>
            </w:r>
            <w:proofErr w:type="gramStart"/>
            <w:r w:rsidRPr="00B1632F">
              <w:rPr>
                <w:sz w:val="20"/>
                <w:szCs w:val="20"/>
              </w:rPr>
              <w:t>nos.</w:t>
            </w:r>
            <w:proofErr w:type="gramEnd"/>
          </w:p>
          <w:p w14:paraId="337E71A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Monthly earning</w:t>
            </w:r>
          </w:p>
        </w:tc>
        <w:tc>
          <w:tcPr>
            <w:tcW w:w="2777" w:type="dxa"/>
          </w:tcPr>
          <w:p w14:paraId="14DB3D15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6 years plus current year</w:t>
            </w:r>
          </w:p>
        </w:tc>
        <w:tc>
          <w:tcPr>
            <w:tcW w:w="2651" w:type="dxa"/>
          </w:tcPr>
          <w:p w14:paraId="39C31C8E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Taxes management act</w:t>
            </w:r>
          </w:p>
          <w:p w14:paraId="0D2B49D5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Companies act/charities act</w:t>
            </w:r>
          </w:p>
        </w:tc>
        <w:tc>
          <w:tcPr>
            <w:tcW w:w="479" w:type="dxa"/>
          </w:tcPr>
          <w:p w14:paraId="50BC267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</w:p>
        </w:tc>
      </w:tr>
      <w:tr w:rsidR="00B840AB" w:rsidRPr="00B840AB" w14:paraId="63F1BE09" w14:textId="77777777" w:rsidTr="00CB2247">
        <w:tc>
          <w:tcPr>
            <w:tcW w:w="3982" w:type="dxa"/>
          </w:tcPr>
          <w:p w14:paraId="3B0ADCFF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birthdays</w:t>
            </w:r>
            <w:proofErr w:type="gramEnd"/>
          </w:p>
        </w:tc>
        <w:tc>
          <w:tcPr>
            <w:tcW w:w="2777" w:type="dxa"/>
          </w:tcPr>
          <w:p w14:paraId="2ACCFDF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Three years</w:t>
            </w:r>
          </w:p>
        </w:tc>
        <w:tc>
          <w:tcPr>
            <w:tcW w:w="2651" w:type="dxa"/>
          </w:tcPr>
          <w:p w14:paraId="15382369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Data protection act</w:t>
            </w:r>
          </w:p>
        </w:tc>
        <w:tc>
          <w:tcPr>
            <w:tcW w:w="479" w:type="dxa"/>
          </w:tcPr>
          <w:p w14:paraId="25B3207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760805C0" w14:textId="77777777" w:rsidTr="00CB2247">
        <w:tc>
          <w:tcPr>
            <w:tcW w:w="3982" w:type="dxa"/>
          </w:tcPr>
          <w:p w14:paraId="4C1457AE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ID badges.</w:t>
            </w:r>
          </w:p>
          <w:p w14:paraId="43748414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14:paraId="67FBD33F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51" w:type="dxa"/>
          </w:tcPr>
          <w:p w14:paraId="42E40BE0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9" w:type="dxa"/>
          </w:tcPr>
          <w:p w14:paraId="41A8711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2CE6846B" w14:textId="77777777" w:rsidTr="00CB2247">
        <w:tc>
          <w:tcPr>
            <w:tcW w:w="3982" w:type="dxa"/>
          </w:tcPr>
          <w:p w14:paraId="2CD19B00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Photographs </w:t>
            </w:r>
          </w:p>
        </w:tc>
        <w:tc>
          <w:tcPr>
            <w:tcW w:w="2777" w:type="dxa"/>
          </w:tcPr>
          <w:p w14:paraId="00341968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14:paraId="69BF6C6B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6FAF233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a</w:t>
            </w:r>
            <w:proofErr w:type="gramEnd"/>
          </w:p>
        </w:tc>
      </w:tr>
    </w:tbl>
    <w:p w14:paraId="2272C089" w14:textId="77777777" w:rsidR="00B840AB" w:rsidRDefault="00B840AB" w:rsidP="00B840AB">
      <w:pPr>
        <w:pStyle w:val="ListParagraph"/>
        <w:rPr>
          <w:sz w:val="20"/>
          <w:szCs w:val="20"/>
        </w:rPr>
      </w:pPr>
    </w:p>
    <w:p w14:paraId="57832169" w14:textId="77777777" w:rsidR="00B1632F" w:rsidRDefault="00B1632F" w:rsidP="00B840AB">
      <w:pPr>
        <w:pStyle w:val="ListParagraph"/>
        <w:rPr>
          <w:sz w:val="20"/>
          <w:szCs w:val="20"/>
        </w:rPr>
      </w:pPr>
    </w:p>
    <w:p w14:paraId="5CA592FB" w14:textId="77777777" w:rsidR="00B1632F" w:rsidRPr="00B840AB" w:rsidRDefault="00B1632F" w:rsidP="00B840AB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2750FC12" w14:textId="77777777" w:rsidR="00B840AB" w:rsidRPr="00B1632F" w:rsidRDefault="00B840AB" w:rsidP="00B1632F">
      <w:pPr>
        <w:rPr>
          <w:b/>
          <w:sz w:val="20"/>
          <w:szCs w:val="20"/>
        </w:rPr>
      </w:pPr>
      <w:r w:rsidRPr="00B1632F">
        <w:rPr>
          <w:b/>
          <w:sz w:val="20"/>
          <w:szCs w:val="20"/>
        </w:rPr>
        <w:lastRenderedPageBreak/>
        <w:t>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2618"/>
        <w:gridCol w:w="2481"/>
        <w:gridCol w:w="449"/>
      </w:tblGrid>
      <w:tr w:rsidR="00B1632F" w:rsidRPr="00B840AB" w14:paraId="1C0DB24D" w14:textId="77777777" w:rsidTr="00CB2247">
        <w:tc>
          <w:tcPr>
            <w:tcW w:w="3999" w:type="dxa"/>
          </w:tcPr>
          <w:p w14:paraId="68E31022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held</w:t>
            </w:r>
          </w:p>
        </w:tc>
        <w:tc>
          <w:tcPr>
            <w:tcW w:w="2788" w:type="dxa"/>
          </w:tcPr>
          <w:p w14:paraId="69EEE122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Retention period</w:t>
            </w:r>
          </w:p>
        </w:tc>
        <w:tc>
          <w:tcPr>
            <w:tcW w:w="2652" w:type="dxa"/>
          </w:tcPr>
          <w:p w14:paraId="0C3FCE11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Reason for retention period</w:t>
            </w:r>
          </w:p>
        </w:tc>
        <w:tc>
          <w:tcPr>
            <w:tcW w:w="454" w:type="dxa"/>
          </w:tcPr>
          <w:p w14:paraId="06D10732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LB</w:t>
            </w:r>
          </w:p>
        </w:tc>
      </w:tr>
      <w:tr w:rsidR="00B1632F" w:rsidRPr="00B840AB" w14:paraId="40F4033E" w14:textId="77777777" w:rsidTr="00CB2247">
        <w:tc>
          <w:tcPr>
            <w:tcW w:w="3999" w:type="dxa"/>
          </w:tcPr>
          <w:p w14:paraId="547E031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Names, addresses and contact details</w:t>
            </w:r>
          </w:p>
        </w:tc>
        <w:tc>
          <w:tcPr>
            <w:tcW w:w="2788" w:type="dxa"/>
          </w:tcPr>
          <w:p w14:paraId="0149A8B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Three years after last entry</w:t>
            </w:r>
          </w:p>
        </w:tc>
        <w:tc>
          <w:tcPr>
            <w:tcW w:w="2652" w:type="dxa"/>
          </w:tcPr>
          <w:p w14:paraId="01DACED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protection act</w:t>
            </w:r>
          </w:p>
        </w:tc>
        <w:tc>
          <w:tcPr>
            <w:tcW w:w="454" w:type="dxa"/>
          </w:tcPr>
          <w:p w14:paraId="423D33A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f</w:t>
            </w:r>
            <w:proofErr w:type="gramEnd"/>
          </w:p>
        </w:tc>
      </w:tr>
      <w:tr w:rsidR="00B1632F" w:rsidRPr="00B840AB" w14:paraId="6C0D08AF" w14:textId="77777777" w:rsidTr="00CB2247">
        <w:tc>
          <w:tcPr>
            <w:tcW w:w="3999" w:type="dxa"/>
          </w:tcPr>
          <w:p w14:paraId="6C2D4420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College info for younger volunteers</w:t>
            </w:r>
          </w:p>
        </w:tc>
        <w:tc>
          <w:tcPr>
            <w:tcW w:w="2788" w:type="dxa"/>
          </w:tcPr>
          <w:p w14:paraId="1F9B8154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“</w:t>
            </w:r>
          </w:p>
        </w:tc>
        <w:tc>
          <w:tcPr>
            <w:tcW w:w="2652" w:type="dxa"/>
          </w:tcPr>
          <w:p w14:paraId="2BBD372D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“</w:t>
            </w:r>
          </w:p>
        </w:tc>
        <w:tc>
          <w:tcPr>
            <w:tcW w:w="454" w:type="dxa"/>
          </w:tcPr>
          <w:p w14:paraId="14FA940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</w:p>
        </w:tc>
      </w:tr>
      <w:tr w:rsidR="00B1632F" w:rsidRPr="00B840AB" w14:paraId="67967E7F" w14:textId="77777777" w:rsidTr="00CB2247">
        <w:tc>
          <w:tcPr>
            <w:tcW w:w="3999" w:type="dxa"/>
          </w:tcPr>
          <w:p w14:paraId="4B131A5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Minutes of trustee meetings</w:t>
            </w:r>
          </w:p>
        </w:tc>
        <w:tc>
          <w:tcPr>
            <w:tcW w:w="2788" w:type="dxa"/>
          </w:tcPr>
          <w:p w14:paraId="36E70DC5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Minimum 10 years from the date of the meeting or from the date of passing a resolution in writing</w:t>
            </w:r>
          </w:p>
          <w:p w14:paraId="590809F1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2472586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protection act, Companies act, Charities act.</w:t>
            </w:r>
          </w:p>
        </w:tc>
        <w:tc>
          <w:tcPr>
            <w:tcW w:w="454" w:type="dxa"/>
          </w:tcPr>
          <w:p w14:paraId="51B6A9A2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</w:p>
        </w:tc>
      </w:tr>
      <w:tr w:rsidR="00B1632F" w:rsidRPr="00B840AB" w14:paraId="76D89ED9" w14:textId="77777777" w:rsidTr="00CB2247">
        <w:tc>
          <w:tcPr>
            <w:tcW w:w="3999" w:type="dxa"/>
          </w:tcPr>
          <w:p w14:paraId="137FB56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AGM paperwork /report audited yearly accounts</w:t>
            </w:r>
          </w:p>
        </w:tc>
        <w:tc>
          <w:tcPr>
            <w:tcW w:w="2788" w:type="dxa"/>
          </w:tcPr>
          <w:p w14:paraId="255E7C58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“ “</w:t>
            </w:r>
          </w:p>
        </w:tc>
        <w:tc>
          <w:tcPr>
            <w:tcW w:w="2652" w:type="dxa"/>
          </w:tcPr>
          <w:p w14:paraId="34D50C98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“ “</w:t>
            </w:r>
          </w:p>
        </w:tc>
        <w:tc>
          <w:tcPr>
            <w:tcW w:w="454" w:type="dxa"/>
          </w:tcPr>
          <w:p w14:paraId="6C50E7C7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</w:p>
        </w:tc>
      </w:tr>
      <w:tr w:rsidR="00B1632F" w:rsidRPr="00B840AB" w14:paraId="6DF22BAC" w14:textId="77777777" w:rsidTr="00CB2247">
        <w:tc>
          <w:tcPr>
            <w:tcW w:w="3999" w:type="dxa"/>
          </w:tcPr>
          <w:p w14:paraId="6F52D7D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 xml:space="preserve">Photographs </w:t>
            </w:r>
          </w:p>
        </w:tc>
        <w:tc>
          <w:tcPr>
            <w:tcW w:w="2788" w:type="dxa"/>
          </w:tcPr>
          <w:p w14:paraId="582FAB1F" w14:textId="23048FD1" w:rsidR="00B840AB" w:rsidRPr="00B1632F" w:rsidRDefault="00B1632F" w:rsidP="00B1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632F">
              <w:rPr>
                <w:sz w:val="20"/>
                <w:szCs w:val="20"/>
              </w:rPr>
              <w:t>ermanently</w:t>
            </w:r>
          </w:p>
        </w:tc>
        <w:tc>
          <w:tcPr>
            <w:tcW w:w="2652" w:type="dxa"/>
          </w:tcPr>
          <w:p w14:paraId="37C4B7E0" w14:textId="010DF82E" w:rsidR="00B840AB" w:rsidRPr="00B1632F" w:rsidRDefault="00B1632F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Archive records</w:t>
            </w:r>
          </w:p>
        </w:tc>
        <w:tc>
          <w:tcPr>
            <w:tcW w:w="454" w:type="dxa"/>
          </w:tcPr>
          <w:p w14:paraId="10CEF0A2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a</w:t>
            </w:r>
            <w:proofErr w:type="gramEnd"/>
          </w:p>
        </w:tc>
      </w:tr>
    </w:tbl>
    <w:p w14:paraId="3B9352F7" w14:textId="77777777" w:rsidR="00B840AB" w:rsidRPr="00B1632F" w:rsidRDefault="00B840AB" w:rsidP="00B1632F">
      <w:pPr>
        <w:rPr>
          <w:b/>
          <w:i/>
          <w:sz w:val="20"/>
          <w:szCs w:val="20"/>
        </w:rPr>
      </w:pPr>
    </w:p>
    <w:p w14:paraId="1DE2ADDE" w14:textId="77777777" w:rsidR="00B840AB" w:rsidRPr="00B1632F" w:rsidRDefault="00B840AB" w:rsidP="00B1632F">
      <w:pPr>
        <w:rPr>
          <w:b/>
          <w:i/>
          <w:sz w:val="20"/>
          <w:szCs w:val="20"/>
        </w:rPr>
      </w:pPr>
      <w:r w:rsidRPr="00B1632F">
        <w:rPr>
          <w:b/>
          <w:i/>
          <w:sz w:val="20"/>
          <w:szCs w:val="20"/>
        </w:rPr>
        <w:t>Room hirers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2615"/>
        <w:gridCol w:w="2483"/>
        <w:gridCol w:w="452"/>
      </w:tblGrid>
      <w:tr w:rsidR="00B840AB" w:rsidRPr="00B840AB" w14:paraId="340A4350" w14:textId="77777777" w:rsidTr="00CB2247">
        <w:tc>
          <w:tcPr>
            <w:tcW w:w="4077" w:type="dxa"/>
          </w:tcPr>
          <w:p w14:paraId="1C34D2D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held</w:t>
            </w:r>
          </w:p>
        </w:tc>
        <w:tc>
          <w:tcPr>
            <w:tcW w:w="2835" w:type="dxa"/>
          </w:tcPr>
          <w:p w14:paraId="3189A75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Retention period</w:t>
            </w:r>
          </w:p>
        </w:tc>
        <w:tc>
          <w:tcPr>
            <w:tcW w:w="2693" w:type="dxa"/>
          </w:tcPr>
          <w:p w14:paraId="08E4E27D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Reason for retention period</w:t>
            </w:r>
          </w:p>
        </w:tc>
        <w:tc>
          <w:tcPr>
            <w:tcW w:w="458" w:type="dxa"/>
          </w:tcPr>
          <w:p w14:paraId="4FD185E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LB</w:t>
            </w:r>
          </w:p>
        </w:tc>
      </w:tr>
      <w:tr w:rsidR="00B840AB" w:rsidRPr="00B840AB" w14:paraId="7D32D03B" w14:textId="77777777" w:rsidTr="00CB2247">
        <w:tc>
          <w:tcPr>
            <w:tcW w:w="4077" w:type="dxa"/>
          </w:tcPr>
          <w:p w14:paraId="08C5127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Contact details</w:t>
            </w:r>
          </w:p>
        </w:tc>
        <w:tc>
          <w:tcPr>
            <w:tcW w:w="2835" w:type="dxa"/>
          </w:tcPr>
          <w:p w14:paraId="0B62B7ED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Three years after last entry</w:t>
            </w:r>
          </w:p>
        </w:tc>
        <w:tc>
          <w:tcPr>
            <w:tcW w:w="2693" w:type="dxa"/>
          </w:tcPr>
          <w:p w14:paraId="6536BE4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protection</w:t>
            </w:r>
          </w:p>
        </w:tc>
        <w:tc>
          <w:tcPr>
            <w:tcW w:w="458" w:type="dxa"/>
          </w:tcPr>
          <w:p w14:paraId="002DEEE7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13D1B767" w14:textId="77777777" w:rsidTr="00CB2247">
        <w:tc>
          <w:tcPr>
            <w:tcW w:w="4077" w:type="dxa"/>
          </w:tcPr>
          <w:p w14:paraId="216B701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invoicing</w:t>
            </w:r>
            <w:proofErr w:type="gramEnd"/>
          </w:p>
        </w:tc>
        <w:tc>
          <w:tcPr>
            <w:tcW w:w="2835" w:type="dxa"/>
          </w:tcPr>
          <w:p w14:paraId="31B889A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Six years after last transaction</w:t>
            </w:r>
          </w:p>
        </w:tc>
        <w:tc>
          <w:tcPr>
            <w:tcW w:w="2693" w:type="dxa"/>
          </w:tcPr>
          <w:p w14:paraId="0F85E7A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Finance act</w:t>
            </w:r>
          </w:p>
        </w:tc>
        <w:tc>
          <w:tcPr>
            <w:tcW w:w="458" w:type="dxa"/>
          </w:tcPr>
          <w:p w14:paraId="1F156BB5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349825F4" w14:textId="77777777" w:rsidTr="00CB2247">
        <w:tc>
          <w:tcPr>
            <w:tcW w:w="4077" w:type="dxa"/>
          </w:tcPr>
          <w:p w14:paraId="6F75AA2E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Hiring agreement</w:t>
            </w:r>
          </w:p>
        </w:tc>
        <w:tc>
          <w:tcPr>
            <w:tcW w:w="2835" w:type="dxa"/>
          </w:tcPr>
          <w:p w14:paraId="100E96A8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B840AB">
              <w:rPr>
                <w:b/>
                <w:sz w:val="20"/>
                <w:szCs w:val="20"/>
              </w:rPr>
              <w:t xml:space="preserve">   “ </w:t>
            </w:r>
          </w:p>
        </w:tc>
        <w:tc>
          <w:tcPr>
            <w:tcW w:w="2693" w:type="dxa"/>
          </w:tcPr>
          <w:p w14:paraId="1AB66CE5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B840AB">
              <w:rPr>
                <w:b/>
                <w:sz w:val="20"/>
                <w:szCs w:val="20"/>
              </w:rPr>
              <w:t xml:space="preserve">  “</w:t>
            </w:r>
          </w:p>
        </w:tc>
        <w:tc>
          <w:tcPr>
            <w:tcW w:w="458" w:type="dxa"/>
          </w:tcPr>
          <w:p w14:paraId="637C5A11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b</w:t>
            </w:r>
            <w:proofErr w:type="gramEnd"/>
          </w:p>
        </w:tc>
      </w:tr>
      <w:tr w:rsidR="00B840AB" w:rsidRPr="00B840AB" w14:paraId="30D1BD4F" w14:textId="77777777" w:rsidTr="00CB2247">
        <w:tc>
          <w:tcPr>
            <w:tcW w:w="4077" w:type="dxa"/>
          </w:tcPr>
          <w:p w14:paraId="4BF4CB12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1F4BAE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A71965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14:paraId="75860098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14:paraId="79583D5D" w14:textId="77777777" w:rsidR="00B840AB" w:rsidRPr="00B840AB" w:rsidRDefault="00B840AB" w:rsidP="00B840AB">
      <w:pPr>
        <w:pStyle w:val="ListParagraph"/>
        <w:rPr>
          <w:b/>
          <w:sz w:val="20"/>
          <w:szCs w:val="20"/>
        </w:rPr>
      </w:pPr>
    </w:p>
    <w:p w14:paraId="4937056E" w14:textId="77777777" w:rsidR="00B840AB" w:rsidRPr="00B1632F" w:rsidRDefault="00B840AB" w:rsidP="00B1632F">
      <w:pPr>
        <w:rPr>
          <w:b/>
          <w:sz w:val="20"/>
          <w:szCs w:val="20"/>
        </w:rPr>
      </w:pPr>
      <w:r w:rsidRPr="00B1632F">
        <w:rPr>
          <w:b/>
          <w:sz w:val="20"/>
          <w:szCs w:val="20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2626"/>
        <w:gridCol w:w="2416"/>
        <w:gridCol w:w="649"/>
      </w:tblGrid>
      <w:tr w:rsidR="00B840AB" w:rsidRPr="00B840AB" w14:paraId="11AD5B63" w14:textId="77777777" w:rsidTr="00CB2247">
        <w:tc>
          <w:tcPr>
            <w:tcW w:w="3873" w:type="dxa"/>
          </w:tcPr>
          <w:p w14:paraId="5ED8357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held</w:t>
            </w:r>
          </w:p>
        </w:tc>
        <w:tc>
          <w:tcPr>
            <w:tcW w:w="2811" w:type="dxa"/>
          </w:tcPr>
          <w:p w14:paraId="2788BEC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Retention period</w:t>
            </w:r>
          </w:p>
        </w:tc>
        <w:tc>
          <w:tcPr>
            <w:tcW w:w="2582" w:type="dxa"/>
          </w:tcPr>
          <w:p w14:paraId="440C6F67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Reason for retention period</w:t>
            </w:r>
          </w:p>
        </w:tc>
        <w:tc>
          <w:tcPr>
            <w:tcW w:w="675" w:type="dxa"/>
          </w:tcPr>
          <w:p w14:paraId="2C1A8D5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LB</w:t>
            </w:r>
          </w:p>
        </w:tc>
      </w:tr>
      <w:tr w:rsidR="00B840AB" w:rsidRPr="00B840AB" w14:paraId="328A8BF4" w14:textId="77777777" w:rsidTr="00CB2247">
        <w:tc>
          <w:tcPr>
            <w:tcW w:w="3873" w:type="dxa"/>
          </w:tcPr>
          <w:p w14:paraId="4297A674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Accident reports for staff, clients visitors to the building??</w:t>
            </w:r>
          </w:p>
        </w:tc>
        <w:tc>
          <w:tcPr>
            <w:tcW w:w="2811" w:type="dxa"/>
          </w:tcPr>
          <w:p w14:paraId="4ED9808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3 years after last entry or end of investigation</w:t>
            </w:r>
          </w:p>
        </w:tc>
        <w:tc>
          <w:tcPr>
            <w:tcW w:w="2582" w:type="dxa"/>
          </w:tcPr>
          <w:p w14:paraId="09250427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the</w:t>
            </w:r>
            <w:proofErr w:type="gramEnd"/>
            <w:r w:rsidRPr="00B1632F">
              <w:rPr>
                <w:sz w:val="20"/>
                <w:szCs w:val="20"/>
              </w:rPr>
              <w:t xml:space="preserve"> reporting of injuries, diseases and dangerous occurrences regulations 1995</w:t>
            </w:r>
          </w:p>
        </w:tc>
        <w:tc>
          <w:tcPr>
            <w:tcW w:w="675" w:type="dxa"/>
          </w:tcPr>
          <w:p w14:paraId="6C1D13B9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c</w:t>
            </w:r>
            <w:proofErr w:type="gramEnd"/>
          </w:p>
        </w:tc>
      </w:tr>
      <w:tr w:rsidR="00B840AB" w:rsidRPr="00B840AB" w14:paraId="3A0E2599" w14:textId="77777777" w:rsidTr="00CB2247">
        <w:tc>
          <w:tcPr>
            <w:tcW w:w="3873" w:type="dxa"/>
          </w:tcPr>
          <w:p w14:paraId="7F5FD7E7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‘Daily box’ information for the day, staff rota, work diary.</w:t>
            </w:r>
          </w:p>
          <w:p w14:paraId="1AEAB214" w14:textId="77777777" w:rsidR="00B840AB" w:rsidRPr="00B1632F" w:rsidRDefault="00B840AB" w:rsidP="00B1632F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14:paraId="38BE782A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One week</w:t>
            </w:r>
          </w:p>
        </w:tc>
        <w:tc>
          <w:tcPr>
            <w:tcW w:w="2582" w:type="dxa"/>
          </w:tcPr>
          <w:p w14:paraId="7E14C75C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Data protection</w:t>
            </w:r>
          </w:p>
        </w:tc>
        <w:tc>
          <w:tcPr>
            <w:tcW w:w="675" w:type="dxa"/>
          </w:tcPr>
          <w:p w14:paraId="7E31080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f</w:t>
            </w:r>
            <w:proofErr w:type="gramEnd"/>
            <w:r w:rsidRPr="00B1632F">
              <w:rPr>
                <w:sz w:val="20"/>
                <w:szCs w:val="20"/>
              </w:rPr>
              <w:t>/d</w:t>
            </w:r>
          </w:p>
        </w:tc>
      </w:tr>
      <w:tr w:rsidR="00B840AB" w:rsidRPr="00B840AB" w14:paraId="1FE90C33" w14:textId="77777777" w:rsidTr="00CB2247">
        <w:tc>
          <w:tcPr>
            <w:tcW w:w="3873" w:type="dxa"/>
          </w:tcPr>
          <w:p w14:paraId="4BC540D0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Contact phone list</w:t>
            </w:r>
          </w:p>
        </w:tc>
        <w:tc>
          <w:tcPr>
            <w:tcW w:w="2811" w:type="dxa"/>
          </w:tcPr>
          <w:p w14:paraId="69544A6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Three years after last entry</w:t>
            </w:r>
          </w:p>
        </w:tc>
        <w:tc>
          <w:tcPr>
            <w:tcW w:w="2582" w:type="dxa"/>
          </w:tcPr>
          <w:p w14:paraId="61B7E96C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675" w:type="dxa"/>
          </w:tcPr>
          <w:p w14:paraId="6782CC6B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f</w:t>
            </w:r>
            <w:proofErr w:type="gramEnd"/>
          </w:p>
        </w:tc>
      </w:tr>
      <w:tr w:rsidR="00B840AB" w:rsidRPr="00B840AB" w14:paraId="7FACE3D1" w14:textId="77777777" w:rsidTr="00CB2247">
        <w:tc>
          <w:tcPr>
            <w:tcW w:w="3873" w:type="dxa"/>
          </w:tcPr>
          <w:p w14:paraId="4A85C683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r w:rsidRPr="00B1632F">
              <w:rPr>
                <w:sz w:val="20"/>
                <w:szCs w:val="20"/>
              </w:rPr>
              <w:t>Bus paperwork</w:t>
            </w:r>
            <w:proofErr w:type="gramStart"/>
            <w:r w:rsidRPr="00B1632F">
              <w:rPr>
                <w:sz w:val="20"/>
                <w:szCs w:val="20"/>
              </w:rPr>
              <w:t>,.</w:t>
            </w:r>
            <w:proofErr w:type="gramEnd"/>
            <w:r w:rsidRPr="00B1632F">
              <w:rPr>
                <w:sz w:val="20"/>
                <w:szCs w:val="20"/>
              </w:rPr>
              <w:t xml:space="preserve"> Personal data including key safe numbers written up on ‘daily list and shredded at end of day. Only care worker allowed access.</w:t>
            </w:r>
          </w:p>
          <w:p w14:paraId="091D5C18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14:paraId="4662C9A7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>One day</w:t>
            </w:r>
          </w:p>
        </w:tc>
        <w:tc>
          <w:tcPr>
            <w:tcW w:w="2582" w:type="dxa"/>
          </w:tcPr>
          <w:p w14:paraId="56DEE9B4" w14:textId="77777777" w:rsidR="00B840AB" w:rsidRPr="00B840AB" w:rsidRDefault="00B840AB" w:rsidP="00B840A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B840AB">
              <w:rPr>
                <w:sz w:val="20"/>
                <w:szCs w:val="20"/>
              </w:rPr>
              <w:t xml:space="preserve">   “</w:t>
            </w:r>
          </w:p>
        </w:tc>
        <w:tc>
          <w:tcPr>
            <w:tcW w:w="675" w:type="dxa"/>
          </w:tcPr>
          <w:p w14:paraId="40B876A8" w14:textId="77777777" w:rsidR="00B840AB" w:rsidRPr="00B1632F" w:rsidRDefault="00B840AB" w:rsidP="00B1632F">
            <w:pPr>
              <w:rPr>
                <w:sz w:val="20"/>
                <w:szCs w:val="20"/>
              </w:rPr>
            </w:pPr>
            <w:proofErr w:type="gramStart"/>
            <w:r w:rsidRPr="00B1632F">
              <w:rPr>
                <w:sz w:val="20"/>
                <w:szCs w:val="20"/>
              </w:rPr>
              <w:t>f</w:t>
            </w:r>
            <w:proofErr w:type="gramEnd"/>
          </w:p>
        </w:tc>
      </w:tr>
    </w:tbl>
    <w:p w14:paraId="26ACD27F" w14:textId="77777777" w:rsidR="00B840AB" w:rsidRPr="00B840AB" w:rsidRDefault="00B840AB" w:rsidP="00B840AB">
      <w:pPr>
        <w:pStyle w:val="ListParagraph"/>
        <w:rPr>
          <w:sz w:val="20"/>
          <w:szCs w:val="20"/>
        </w:rPr>
      </w:pPr>
    </w:p>
    <w:p w14:paraId="4F14187E" w14:textId="77777777" w:rsidR="00B840AB" w:rsidRPr="005B7415" w:rsidRDefault="00B840AB" w:rsidP="005B7415">
      <w:pPr>
        <w:pStyle w:val="ListParagraph"/>
        <w:rPr>
          <w:sz w:val="20"/>
          <w:szCs w:val="20"/>
        </w:rPr>
      </w:pPr>
    </w:p>
    <w:sectPr w:rsidR="00B840AB" w:rsidRPr="005B7415" w:rsidSect="005B7415">
      <w:pgSz w:w="11906" w:h="16838"/>
      <w:pgMar w:top="284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793"/>
    <w:multiLevelType w:val="hybridMultilevel"/>
    <w:tmpl w:val="9446C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6F4"/>
    <w:multiLevelType w:val="hybridMultilevel"/>
    <w:tmpl w:val="1732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63A"/>
    <w:multiLevelType w:val="hybridMultilevel"/>
    <w:tmpl w:val="944C9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EB9"/>
    <w:multiLevelType w:val="hybridMultilevel"/>
    <w:tmpl w:val="3B9A1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720CE"/>
    <w:multiLevelType w:val="hybridMultilevel"/>
    <w:tmpl w:val="54C4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5A2F"/>
    <w:multiLevelType w:val="hybridMultilevel"/>
    <w:tmpl w:val="0EE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290B"/>
    <w:multiLevelType w:val="hybridMultilevel"/>
    <w:tmpl w:val="0538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D5ED6"/>
    <w:multiLevelType w:val="hybridMultilevel"/>
    <w:tmpl w:val="E1F28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C7"/>
    <w:rsid w:val="00076198"/>
    <w:rsid w:val="002928F6"/>
    <w:rsid w:val="002A1654"/>
    <w:rsid w:val="002F7D78"/>
    <w:rsid w:val="00370514"/>
    <w:rsid w:val="003E4E92"/>
    <w:rsid w:val="00415BE6"/>
    <w:rsid w:val="004E0EE7"/>
    <w:rsid w:val="00570157"/>
    <w:rsid w:val="005B7415"/>
    <w:rsid w:val="005D565C"/>
    <w:rsid w:val="006C349E"/>
    <w:rsid w:val="007A18E4"/>
    <w:rsid w:val="007D40C7"/>
    <w:rsid w:val="00807DB1"/>
    <w:rsid w:val="00815DE3"/>
    <w:rsid w:val="0086147E"/>
    <w:rsid w:val="008E0635"/>
    <w:rsid w:val="00AD6B19"/>
    <w:rsid w:val="00AD6DB3"/>
    <w:rsid w:val="00B1632F"/>
    <w:rsid w:val="00B72EF6"/>
    <w:rsid w:val="00B840AB"/>
    <w:rsid w:val="00BE13D8"/>
    <w:rsid w:val="00BE6667"/>
    <w:rsid w:val="00C045AC"/>
    <w:rsid w:val="00C90506"/>
    <w:rsid w:val="00CC0DC1"/>
    <w:rsid w:val="00E85F9E"/>
    <w:rsid w:val="00E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30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BBF2-902F-824B-8AD1-0E446B3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1209</Words>
  <Characters>6892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Jilll Blake</dc:creator>
  <cp:lastModifiedBy>Jamie</cp:lastModifiedBy>
  <cp:revision>4</cp:revision>
  <cp:lastPrinted>2018-04-11T14:15:00Z</cp:lastPrinted>
  <dcterms:created xsi:type="dcterms:W3CDTF">2018-05-22T08:26:00Z</dcterms:created>
  <dcterms:modified xsi:type="dcterms:W3CDTF">2018-05-23T19:09:00Z</dcterms:modified>
</cp:coreProperties>
</file>